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8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shd w:fill="auto" w:val="clear"/>
          <w:rtl w:val="0"/>
        </w:rPr>
        <w:t xml:space="preserve">This SOP will outline and track procedures and responsible parties for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performing regularly scheduled business reviews with MSP clients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shd w:fill="auto" w:val="clear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spacing w:before="480" w:lineRule="auto"/>
        <w:ind w:left="432" w:hanging="432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PURPOSE:  Standardize the (x)BR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432" w:hanging="432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SCOPE: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This document covers the (x)BR from start to finish and post (x)BR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432" w:hanging="432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PARTICIPANTS:  vCIO / Account Manager / Dispatch / Support Tech / Intern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432" w:hanging="432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PROCEDURE:</w:t>
      </w:r>
    </w:p>
    <w:tbl>
      <w:tblPr>
        <w:tblStyle w:val="Table1"/>
        <w:tblW w:w="885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79"/>
        <w:gridCol w:w="1579"/>
        <w:gridCol w:w="5697"/>
        <w:tblGridChange w:id="0">
          <w:tblGrid>
            <w:gridCol w:w="1579"/>
            <w:gridCol w:w="1579"/>
            <w:gridCol w:w="5697"/>
          </w:tblGrid>
        </w:tblGridChange>
      </w:tblGrid>
      <w:tr>
        <w:trPr>
          <w:cantSplit w:val="0"/>
          <w:tblHeader w:val="1"/>
        </w:trPr>
        <w:tc>
          <w:tcPr>
            <w:gridSpan w:val="2"/>
            <w:tcBorders>
              <w:bottom w:color="000000" w:space="0" w:sz="4" w:val="single"/>
            </w:tcBorders>
            <w:shd w:fill="9fc5e8" w:val="clear"/>
            <w:vAlign w:val="top"/>
          </w:tcPr>
          <w:p w:rsidR="00000000" w:rsidDel="00000000" w:rsidP="00000000" w:rsidRDefault="00000000" w:rsidRPr="00000000" w14:paraId="00000006">
            <w:pPr>
              <w:spacing w:after="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Responsible Party</w:t>
            </w:r>
          </w:p>
        </w:tc>
        <w:tc>
          <w:tcPr>
            <w:shd w:fill="9fc5e8" w:val="clear"/>
            <w:vAlign w:val="top"/>
          </w:tcPr>
          <w:p w:rsidR="00000000" w:rsidDel="00000000" w:rsidP="00000000" w:rsidRDefault="00000000" w:rsidRPr="00000000" w14:paraId="00000008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Action Step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Sales Assistant (workflow)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320"/>
                <w:tab w:val="right" w:pos="8640"/>
              </w:tabs>
              <w:spacing w:after="0" w:before="0" w:line="240" w:lineRule="auto"/>
              <w:ind w:right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Create xBR ticket and assign resources (3 weeks in advance)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Sales Assistant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0E">
            <w:pPr>
              <w:tabs>
                <w:tab w:val="left" w:pos="2952"/>
              </w:tabs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Send Agenda and Feedback requests to client. “What’s changed/changing in your business or industry?”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11">
            <w:pPr>
              <w:tabs>
                <w:tab w:val="left" w:pos="2952"/>
              </w:tabs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Check patch status and create tickets for anomalies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14">
            <w:pPr>
              <w:tabs>
                <w:tab w:val="left" w:pos="2952"/>
              </w:tabs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Check DNS security report and create tickets for anomalies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5">
            <w:pPr>
              <w:tabs>
                <w:tab w:val="center" w:pos="4320"/>
                <w:tab w:val="right" w:pos="8640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Check AV report and create tickets for anomalies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Check Warranty report and create Recommendation(s) for expirations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Check Dark Web report and note new breaches for discussion at xBR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Check ESS report and note scores below ### for discussion at xBR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Check Phishing Campaign report and note new failures for discussion at xBR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Security Engineer - To be delegated in the future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Run fresh network scan using Cyber CNS / Network Detective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Security Engineer - To be delegated in the future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Check Network Scan reports and create tickets for anomalies.  Note new devices for discussion at xBR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Check Key Security Groups (admin, domain admin, enterprise admin, schema admin) and note anomalies for discussion at xBR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Review LCI Assets, Users, and Microsoft tabs and note anomalies for discussion at xBR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Support Engineer / Office Manager / Account Manager / Owner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Schedule the xBR with the client.  Add resources accordingly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</w:rPr>
              <w:drawing>
                <wp:inline distB="114300" distT="114300" distL="114300" distR="114300">
                  <wp:extent cx="3181350" cy="11811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1181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Tech?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AM/CS?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vCIO?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Upload Patch Report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Upload DNS Security Report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Upload Anti-Virus Software Report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Upload Huntress Software Report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Upload Lifecycle Insights Warranty Report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Review BSN Report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Upload Network Scan - Security Report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Upload Network Scan - Powerpoint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Upload Financial Report (profitability) (probably private)</w:t>
            </w:r>
          </w:p>
        </w:tc>
      </w:tr>
      <w:tr>
        <w:trPr>
          <w:cantSplit w:val="1"/>
          <w:trHeight w:val="75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Alternate 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Verify LCI Tabs - Assets, Users, Contracts (Second set of eyes)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Alternate 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Verify Reports (Second set of eyes)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Intern / Support Engineer</w:t>
            </w:r>
          </w:p>
        </w:tc>
        <w:tc>
          <w:tcPr>
            <w:shd w:fill="efefef" w:val="clear"/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LCI Ticket Volume Report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Leadership / Account Managers</w:t>
            </w:r>
          </w:p>
        </w:tc>
        <w:tc>
          <w:tcPr>
            <w:shd w:fill="c9daf8" w:val="clear"/>
            <w:vAlign w:val="top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Deliver (x)BR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Leadership / Account Managers</w:t>
            </w:r>
          </w:p>
        </w:tc>
        <w:tc>
          <w:tcPr>
            <w:shd w:fill="c9daf8" w:val="clear"/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Enter Tickets for Deliverables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Leadership / Account Managers</w:t>
            </w:r>
          </w:p>
        </w:tc>
        <w:tc>
          <w:tcPr>
            <w:shd w:fill="c9daf8" w:val="clear"/>
            <w:vAlign w:val="top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Follow-up Questions: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What can we do better or different?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When should we meet again?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Who do you know that would benefit from this type of meeting?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Would you give me a Google Review?</w:t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Sales Assistant</w:t>
            </w:r>
          </w:p>
        </w:tc>
        <w:tc>
          <w:tcPr>
            <w:shd w:fill="d9ead3" w:val="clear"/>
            <w:vAlign w:val="top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Follow up on (x)BR Deliverables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Sales Assistant</w:t>
            </w:r>
          </w:p>
        </w:tc>
        <w:tc>
          <w:tcPr>
            <w:shd w:fill="d9ead3" w:val="clear"/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Schedule future (x)BRs (workflow)</w:t>
            </w:r>
          </w:p>
        </w:tc>
      </w:tr>
    </w:tbl>
    <w:p w:rsidR="00000000" w:rsidDel="00000000" w:rsidP="00000000" w:rsidRDefault="00000000" w:rsidRPr="00000000" w14:paraId="0000006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1"/>
        <w:tabs>
          <w:tab w:val="left" w:pos="360"/>
        </w:tabs>
        <w:spacing w:before="48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VERSION HISTORY</w:t>
      </w:r>
    </w:p>
    <w:tbl>
      <w:tblPr>
        <w:tblStyle w:val="Table2"/>
        <w:tblW w:w="8856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548"/>
        <w:gridCol w:w="1800"/>
        <w:gridCol w:w="5508"/>
        <w:tblGridChange w:id="0">
          <w:tblGrid>
            <w:gridCol w:w="1548"/>
            <w:gridCol w:w="1800"/>
            <w:gridCol w:w="5508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keepNext w:val="1"/>
              <w:tabs>
                <w:tab w:val="left" w:pos="36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4"/>
                <w:szCs w:val="24"/>
                <w:rtl w:val="0"/>
              </w:rPr>
              <w:t xml:space="preserve">VERSION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keepNext w:val="1"/>
              <w:tabs>
                <w:tab w:val="left" w:pos="36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4"/>
                <w:szCs w:val="24"/>
                <w:rtl w:val="0"/>
              </w:rPr>
              <w:t xml:space="preserve">EFFECTIVE DATE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1"/>
              <w:tabs>
                <w:tab w:val="left" w:pos="36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4"/>
                <w:szCs w:val="24"/>
                <w:rtl w:val="0"/>
              </w:rPr>
              <w:t xml:space="preserve">DESCRIPTION OF CHANGE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1"/>
              <w:tabs>
                <w:tab w:val="left" w:pos="360"/>
              </w:tabs>
              <w:spacing w:after="60" w:before="6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1"/>
              <w:tabs>
                <w:tab w:val="left" w:pos="360"/>
              </w:tabs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keepNext w:val="1"/>
              <w:tabs>
                <w:tab w:val="left" w:pos="360"/>
              </w:tabs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357313" cy="471653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7313" cy="47165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tabs>
        <w:tab w:val="left" w:pos="-90"/>
      </w:tabs>
      <w:spacing w:after="0" w:line="240" w:lineRule="auto"/>
      <w:ind w:left="-86" w:firstLine="0"/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Standard Operating Procedure</w:t>
      <w:tab/>
      <w:tab/>
      <w:tab/>
      <w:tab/>
      <w:tab/>
      <w:tab/>
      <w:t xml:space="preserve">Confidential</w:t>
    </w:r>
  </w:p>
  <w:tbl>
    <w:tblPr>
      <w:tblStyle w:val="Table3"/>
      <w:tblW w:w="8760.0" w:type="dxa"/>
      <w:jc w:val="left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780"/>
      <w:gridCol w:w="3060"/>
      <w:gridCol w:w="1920"/>
      <w:tblGridChange w:id="0">
        <w:tblGrid>
          <w:gridCol w:w="3780"/>
          <w:gridCol w:w="3060"/>
          <w:gridCol w:w="1920"/>
        </w:tblGrid>
      </w:tblGridChange>
    </w:tblGrid>
    <w:tr>
      <w:trPr>
        <w:cantSplit w:val="1"/>
        <w:trHeight w:val="40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78">
          <w:pPr>
            <w:keepNext w:val="1"/>
            <w:spacing w:line="240" w:lineRule="auto"/>
            <w:jc w:val="center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Business Review SOP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9">
          <w:pPr>
            <w:spacing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E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ffective Date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: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 2022-02-04</w:t>
          </w:r>
        </w:p>
      </w:tc>
      <w:tc>
        <w:tcPr>
          <w:vAlign w:val="center"/>
        </w:tcPr>
        <w:p w:rsidR="00000000" w:rsidDel="00000000" w:rsidP="00000000" w:rsidRDefault="00000000" w:rsidRPr="00000000" w14:paraId="0000007A">
          <w:pPr>
            <w:spacing w:line="240" w:lineRule="auto"/>
            <w:jc w:val="center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Page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 of 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20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432" w:hanging="432"/>
      </w:pPr>
      <w:rPr>
        <w:b w:val="1"/>
        <w:sz w:val="24"/>
        <w:szCs w:val="24"/>
      </w:rPr>
    </w:lvl>
    <w:lvl w:ilvl="1">
      <w:start w:val="1"/>
      <w:numFmt w:val="decimal"/>
      <w:lvlText w:val="%1.%2."/>
      <w:lvlJc w:val="left"/>
      <w:pPr>
        <w:ind w:left="936" w:hanging="720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52" w:hanging="1152"/>
      </w:pPr>
      <w:rPr/>
    </w:lvl>
    <w:lvl w:ilvl="3">
      <w:start w:val="1"/>
      <w:numFmt w:val="decimal"/>
      <w:lvlText w:val="%1.%2.%3.%4."/>
      <w:lvlJc w:val="left"/>
      <w:pPr>
        <w:ind w:left="2304" w:hanging="1152"/>
      </w:pPr>
      <w:rPr>
        <w:b w:val="0"/>
        <w:sz w:val="24"/>
        <w:szCs w:val="24"/>
      </w:rPr>
    </w:lvl>
    <w:lvl w:ilvl="4">
      <w:start w:val="1"/>
      <w:numFmt w:val="bullet"/>
      <w:lvlText w:val="●"/>
      <w:lvlJc w:val="left"/>
      <w:pPr>
        <w:ind w:left="2232" w:hanging="792"/>
      </w:pPr>
      <w:rPr>
        <w:rFonts w:ascii="Noto Sans Symbols" w:cs="Noto Sans Symbols" w:eastAsia="Noto Sans Symbols" w:hAnsi="Noto Sans Symbols"/>
      </w:rPr>
    </w:lvl>
    <w:lvl w:ilvl="5">
      <w:start w:val="1"/>
      <w:numFmt w:val="decimal"/>
      <w:lvlText w:val="%1.%2.%3.%4.●.%6."/>
      <w:lvlJc w:val="left"/>
      <w:pPr>
        <w:ind w:left="2736" w:hanging="935.9999999999998"/>
      </w:pPr>
      <w:rPr/>
    </w:lvl>
    <w:lvl w:ilvl="6">
      <w:start w:val="1"/>
      <w:numFmt w:val="decimal"/>
      <w:lvlText w:val="%1.%2.%3.%4.●.%6.%7."/>
      <w:lvlJc w:val="left"/>
      <w:pPr>
        <w:ind w:left="3240" w:hanging="1080"/>
      </w:pPr>
      <w:rPr/>
    </w:lvl>
    <w:lvl w:ilvl="7">
      <w:start w:val="1"/>
      <w:numFmt w:val="decimal"/>
      <w:lvlText w:val="%1.%2.%3.%4.●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●.%6.%7.%8.%9."/>
      <w:lvlJc w:val="left"/>
      <w:pPr>
        <w:ind w:left="4320" w:hanging="144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80" w:lineRule="auto"/>
    </w:pPr>
    <w:rPr>
      <w:rFonts w:ascii="Arial" w:cs="Arial" w:eastAsia="Arial" w:hAnsi="Arial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Arial" w:cs="Arial" w:eastAsia="Arial" w:hAnsi="Arial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sz w:val="22"/>
      <w:szCs w:val="22"/>
    </w:rPr>
  </w:style>
  <w:style w:type="paragraph" w:styleId="Title">
    <w:name w:val="Title"/>
    <w:basedOn w:val="Normal"/>
    <w:next w:val="Normal"/>
    <w:pPr>
      <w:spacing w:after="200" w:before="300" w:lineRule="auto"/>
    </w:pPr>
    <w:rPr>
      <w:sz w:val="48"/>
      <w:szCs w:val="48"/>
    </w:rPr>
  </w:style>
  <w:style w:type="paragraph" w:styleId="Subtitle">
    <w:name w:val="Subtitle"/>
    <w:basedOn w:val="Normal"/>
    <w:next w:val="Normal"/>
    <w:pPr>
      <w:spacing w:after="200" w:before="200" w:lineRule="auto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