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rFonts w:ascii="Calibri" w:hAnsi="Calibri" w:eastAsia="Calibri" w:cs="Tahoma"/>
        </w:rPr>
      </w:pPr>
      <w:r>
        <w:rPr>
          <w:rFonts w:eastAsia="Calibri" w:cs="Tahoma"/>
        </w:rPr>
        <w:t xml:space="preserve">Prepared for: ___________________________      </w:t>
        <w:tab/>
        <w:tab/>
        <w:tab/>
        <w:tab/>
        <w:t>Date: _____________</w:t>
      </w:r>
    </w:p>
    <w:p>
      <w:pPr>
        <w:pStyle w:val="Normal"/>
        <w:rPr/>
      </w:pPr>
      <w:r>
        <w:rPr/>
      </w:r>
    </w:p>
    <w:p>
      <w:pPr>
        <w:pStyle w:val="Normal"/>
        <w:spacing w:lineRule="auto" w:line="240" w:before="0" w:after="0"/>
        <w:jc w:val="center"/>
        <w:rPr>
          <w:b/>
          <w:b/>
          <w:bCs/>
          <w:color w:val="2C6CB5"/>
          <w:sz w:val="28"/>
          <w:szCs w:val="28"/>
        </w:rPr>
      </w:pPr>
      <w:r>
        <w:rPr>
          <w:b/>
          <w:bCs/>
          <w:color w:val="2C6CB5"/>
          <w:sz w:val="28"/>
          <w:szCs w:val="28"/>
        </w:rPr>
        <w:t>LCI Default Assessment</w:t>
      </w:r>
    </w:p>
    <w:p>
      <w:pPr>
        <w:pStyle w:val="Normal"/>
        <w:spacing w:lineRule="auto" w:line="240" w:before="0" w:after="0"/>
        <w:jc w:val="center"/>
        <w:rPr>
          <w:i/>
          <w:i/>
          <w:iCs/>
        </w:rPr>
      </w:pPr>
      <w:r>
        <w:rPr>
          <w:i/>
          <w:iCs/>
        </w:rPr>
        <w:t>This is the default assessment template shared by Lifecycle Insights.  It is aimed at assessing risk in the following categories: Hardware, Business Applications/Software, Security, Continuity, Policy &amp; Procedure, and Regulatory Compliance.</w:t>
      </w:r>
    </w:p>
    <w:p>
      <w:pPr>
        <w:pStyle w:val="Normal"/>
        <w:spacing w:lineRule="auto" w:line="240" w:before="0" w:after="0"/>
        <w:rPr>
          <w:b/>
          <w:b/>
          <w:bCs/>
          <w:color w:val="2C6CB5"/>
          <w:sz w:val="28"/>
          <w:szCs w:val="28"/>
        </w:rPr>
      </w:pPr>
      <w:r>
        <w:rPr>
          <w:b/>
          <w:bCs/>
          <w:color w:val="2C6CB5"/>
          <w:sz w:val="28"/>
          <w:szCs w:val="28"/>
        </w:rPr>
        <w:t>Hardware</w:t>
      </w:r>
    </w:p>
    <w:p>
      <w:pPr>
        <w:pStyle w:val="Normal"/>
        <w:spacing w:lineRule="auto" w:line="240" w:before="0" w:after="0"/>
        <w:rPr/>
      </w:pPr>
      <w:r>
        <w:rPr/>
        <w:t xml:space="preserve">Review different components related to client's infrastructure. </w:t>
      </w:r>
    </w:p>
    <w:p>
      <w:pPr>
        <w:pStyle w:val="Normal"/>
        <w:rPr>
          <w:b/>
          <w:b/>
          <w:bCs/>
          <w:color w:val="2C6CB5"/>
          <w:sz w:val="28"/>
          <w:szCs w:val="28"/>
        </w:rPr>
      </w:pPr>
      <w:r>
        <w:rPr>
          <w:b/>
          <w:bCs/>
          <w:color w:val="2C6CB5"/>
          <w:sz w:val="28"/>
          <w:szCs w:val="28"/>
        </w:rPr>
        <mc:AlternateContent>
          <mc:Choice Requires="wps">
            <w:drawing>
              <wp:anchor behindDoc="0" distT="19050" distB="19050" distL="0" distR="36195" simplePos="0" locked="0" layoutInCell="1" allowOverlap="1" relativeHeight="18">
                <wp:simplePos x="0" y="0"/>
                <wp:positionH relativeFrom="column">
                  <wp:posOffset>0</wp:posOffset>
                </wp:positionH>
                <wp:positionV relativeFrom="paragraph">
                  <wp:posOffset>73025</wp:posOffset>
                </wp:positionV>
                <wp:extent cx="5965190" cy="635"/>
                <wp:effectExtent l="0" t="0" r="0" b="0"/>
                <wp:wrapNone/>
                <wp:docPr id="1" name="Straight Connector 8"/>
                <a:graphic xmlns:a="http://schemas.openxmlformats.org/drawingml/2006/main">
                  <a:graphicData uri="http://schemas.microsoft.com/office/word/2010/wordprocessingShape">
                    <wps:wsp>
                      <wps:cNvSpPr/>
                      <wps:spPr>
                        <a:xfrm>
                          <a:off x="0" y="0"/>
                          <a:ext cx="5964480" cy="0"/>
                        </a:xfrm>
                        <a:prstGeom prst="line">
                          <a:avLst/>
                        </a:prstGeom>
                        <a:ln w="28440">
                          <a:solidFill>
                            <a:srgbClr val="959494"/>
                          </a:solidFill>
                          <a:miter/>
                        </a:ln>
                      </wps:spPr>
                      <wps:style>
                        <a:lnRef idx="0"/>
                        <a:fillRef idx="0"/>
                        <a:effectRef idx="0"/>
                        <a:fontRef idx="minor"/>
                      </wps:style>
                      <wps:bodyPr/>
                    </wps:wsp>
                  </a:graphicData>
                </a:graphic>
              </wp:anchor>
            </w:drawing>
          </mc:Choice>
          <mc:Fallback>
            <w:pict>
              <v:line id="shape_0" from="0pt,5.75pt" to="469.6pt,5.75pt" ID="Straight Connector 8" stroked="t" style="position:absolute">
                <v:stroke color="#959494" weight="28440" joinstyle="miter" endcap="flat"/>
                <v:fill o:detectmouseclick="t" on="false"/>
              </v:line>
            </w:pict>
          </mc:Fallback>
        </mc:AlternateContent>
      </w:r>
    </w:p>
    <w:tbl>
      <w:tblPr>
        <w:tblW w:w="9338" w:type="dxa"/>
        <w:jc w:val="center"/>
        <w:tblInd w:w="0" w:type="dxa"/>
        <w:tblCellMar>
          <w:top w:w="0" w:type="dxa"/>
          <w:left w:w="108" w:type="dxa"/>
          <w:bottom w:w="0" w:type="dxa"/>
          <w:right w:w="108" w:type="dxa"/>
        </w:tblCellMar>
      </w:tblPr>
      <w:tblGrid>
        <w:gridCol w:w="609"/>
        <w:gridCol w:w="2014"/>
        <w:gridCol w:w="6715"/>
      </w:tblGrid>
      <w:tr>
        <w:trPr>
          <w:tblHeader w:val="true"/>
          <w:cantSplit w:val="true"/>
        </w:trPr>
        <w:tc>
          <w:tcPr>
            <w:tcW w:w="9338" w:type="dxa"/>
            <w:gridSpan w:val="3"/>
            <w:tcBorders>
              <w:top w:val="single" w:sz="8" w:space="0" w:color="959494"/>
              <w:left w:val="single" w:sz="8" w:space="0" w:color="959494"/>
              <w:bottom w:val="single" w:sz="8" w:space="0" w:color="959494"/>
              <w:right w:val="single" w:sz="8" w:space="0" w:color="959494"/>
            </w:tcBorders>
            <w:shd w:fill="2C6CB5" w:val="clear"/>
            <w:vAlign w:val="center"/>
          </w:tcPr>
          <w:p>
            <w:pPr>
              <w:pStyle w:val="Normal"/>
              <w:keepNext w:val="true"/>
              <w:spacing w:before="0" w:after="0"/>
              <w:rPr>
                <w:b/>
                <w:b/>
                <w:bCs/>
                <w:color w:val="FFFFFF"/>
              </w:rPr>
            </w:pPr>
            <w:r>
              <w:rPr>
                <w:b/>
                <w:bCs/>
                <w:color w:val="FFFFFF"/>
              </w:rPr>
              <w:t>Asset Inventory</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ED6D6" w:val="clear"/>
            <w:vAlign w:val="center"/>
          </w:tcPr>
          <w:p>
            <w:pPr>
              <w:pStyle w:val="Normal"/>
              <w:keepNext w:val="true"/>
              <w:spacing w:before="0" w:after="0"/>
              <w:jc w:val="center"/>
              <w:rPr>
                <w:b/>
                <w:b/>
                <w:bCs/>
              </w:rPr>
            </w:pPr>
            <w:r>
              <w:rPr>
                <w:b/>
                <w:bCs/>
              </w:rPr>
              <w:t xml:space="preserve">At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Asset Inventory is not being performed.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FEEBA" w:val="clear"/>
            <w:vAlign w:val="center"/>
          </w:tcPr>
          <w:p>
            <w:pPr>
              <w:pStyle w:val="Normal"/>
              <w:keepNext w:val="true"/>
              <w:spacing w:before="0" w:after="0"/>
              <w:jc w:val="center"/>
              <w:rPr>
                <w:b/>
                <w:b/>
                <w:bCs/>
              </w:rPr>
            </w:pPr>
            <w:r>
              <w:rPr>
                <w:b/>
                <w:bCs/>
              </w:rPr>
              <w:t xml:space="preserve">Needs Attention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Asset Inventory is manual and time consuming.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FEEBA" w:val="clear"/>
            <w:vAlign w:val="center"/>
          </w:tcPr>
          <w:p>
            <w:pPr>
              <w:pStyle w:val="Normal"/>
              <w:keepNext w:val="true"/>
              <w:spacing w:before="0" w:after="0"/>
              <w:jc w:val="center"/>
              <w:rPr>
                <w:b/>
                <w:b/>
                <w:bCs/>
              </w:rPr>
            </w:pPr>
            <w:r>
              <w:rPr>
                <w:b/>
                <w:bCs/>
              </w:rPr>
              <w:t xml:space="preserve">Needs Attention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Asset inventory is manual for Chromebooks and tablets.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Asset Inventory is largely automated and included in the service agreement.   </w:t>
            </w:r>
          </w:p>
        </w:tc>
      </w:tr>
    </w:tbl>
    <w:p>
      <w:pPr>
        <w:pStyle w:val="Normal"/>
        <w:spacing w:lineRule="auto" w:line="240" w:before="0" w:after="0"/>
        <w:rPr/>
      </w:pPr>
      <w:r>
        <w:rPr/>
      </w:r>
    </w:p>
    <w:tbl>
      <w:tblPr>
        <w:tblW w:w="9338" w:type="dxa"/>
        <w:jc w:val="center"/>
        <w:tblInd w:w="0" w:type="dxa"/>
        <w:tblCellMar>
          <w:top w:w="0" w:type="dxa"/>
          <w:left w:w="108" w:type="dxa"/>
          <w:bottom w:w="0" w:type="dxa"/>
          <w:right w:w="108" w:type="dxa"/>
        </w:tblCellMar>
      </w:tblPr>
      <w:tblGrid>
        <w:gridCol w:w="609"/>
        <w:gridCol w:w="2014"/>
        <w:gridCol w:w="6715"/>
      </w:tblGrid>
      <w:tr>
        <w:trPr>
          <w:tblHeader w:val="true"/>
          <w:cantSplit w:val="true"/>
        </w:trPr>
        <w:tc>
          <w:tcPr>
            <w:tcW w:w="9338" w:type="dxa"/>
            <w:gridSpan w:val="3"/>
            <w:tcBorders>
              <w:top w:val="single" w:sz="8" w:space="0" w:color="959494"/>
              <w:left w:val="single" w:sz="8" w:space="0" w:color="959494"/>
              <w:bottom w:val="single" w:sz="8" w:space="0" w:color="959494"/>
              <w:right w:val="single" w:sz="8" w:space="0" w:color="959494"/>
            </w:tcBorders>
            <w:shd w:fill="2C6CB5" w:val="clear"/>
            <w:vAlign w:val="center"/>
          </w:tcPr>
          <w:p>
            <w:pPr>
              <w:pStyle w:val="Normal"/>
              <w:keepNext w:val="true"/>
              <w:spacing w:before="0" w:after="0"/>
              <w:rPr>
                <w:b/>
                <w:b/>
                <w:bCs/>
                <w:color w:val="FFFFFF"/>
              </w:rPr>
            </w:pPr>
            <w:r>
              <w:rPr>
                <w:b/>
                <w:bCs/>
                <w:color w:val="FFFFFF"/>
              </w:rPr>
              <w:t>Power Management</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ED6D6" w:val="clear"/>
            <w:vAlign w:val="center"/>
          </w:tcPr>
          <w:p>
            <w:pPr>
              <w:pStyle w:val="Normal"/>
              <w:keepNext w:val="true"/>
              <w:spacing w:before="0" w:after="0"/>
              <w:jc w:val="center"/>
              <w:rPr>
                <w:b/>
                <w:b/>
                <w:bCs/>
              </w:rPr>
            </w:pPr>
            <w:r>
              <w:rPr>
                <w:b/>
                <w:bCs/>
              </w:rPr>
              <w:t xml:space="preserve">At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Existing UPS is at EOL and / or does not have enough capacity to support the environment.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FEEBA" w:val="clear"/>
            <w:vAlign w:val="center"/>
          </w:tcPr>
          <w:p>
            <w:pPr>
              <w:pStyle w:val="Normal"/>
              <w:keepNext w:val="true"/>
              <w:spacing w:before="0" w:after="0"/>
              <w:jc w:val="center"/>
              <w:rPr>
                <w:b/>
                <w:b/>
                <w:bCs/>
              </w:rPr>
            </w:pPr>
            <w:r>
              <w:rPr>
                <w:b/>
                <w:bCs/>
              </w:rPr>
              <w:t xml:space="preserve">Needs Attention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Battery backup is attached to server - however configuration has not been tested.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Mission Critical equipment is protected by a UPS. </w:t>
            </w:r>
          </w:p>
        </w:tc>
      </w:tr>
    </w:tbl>
    <w:p>
      <w:pPr>
        <w:pStyle w:val="Normal"/>
        <w:spacing w:lineRule="auto" w:line="240" w:before="0" w:after="0"/>
        <w:rPr/>
      </w:pPr>
      <w:r>
        <w:rPr/>
      </w:r>
    </w:p>
    <w:tbl>
      <w:tblPr>
        <w:tblW w:w="9338" w:type="dxa"/>
        <w:jc w:val="center"/>
        <w:tblInd w:w="0" w:type="dxa"/>
        <w:tblCellMar>
          <w:top w:w="0" w:type="dxa"/>
          <w:left w:w="108" w:type="dxa"/>
          <w:bottom w:w="0" w:type="dxa"/>
          <w:right w:w="108" w:type="dxa"/>
        </w:tblCellMar>
      </w:tblPr>
      <w:tblGrid>
        <w:gridCol w:w="609"/>
        <w:gridCol w:w="2014"/>
        <w:gridCol w:w="6715"/>
      </w:tblGrid>
      <w:tr>
        <w:trPr>
          <w:tblHeader w:val="true"/>
          <w:cantSplit w:val="true"/>
        </w:trPr>
        <w:tc>
          <w:tcPr>
            <w:tcW w:w="9338" w:type="dxa"/>
            <w:gridSpan w:val="3"/>
            <w:tcBorders>
              <w:top w:val="single" w:sz="8" w:space="0" w:color="959494"/>
              <w:left w:val="single" w:sz="8" w:space="0" w:color="959494"/>
              <w:bottom w:val="single" w:sz="8" w:space="0" w:color="959494"/>
              <w:right w:val="single" w:sz="8" w:space="0" w:color="959494"/>
            </w:tcBorders>
            <w:shd w:fill="2C6CB5" w:val="clear"/>
            <w:vAlign w:val="center"/>
          </w:tcPr>
          <w:p>
            <w:pPr>
              <w:pStyle w:val="Normal"/>
              <w:keepNext w:val="true"/>
              <w:spacing w:before="0" w:after="0"/>
              <w:rPr>
                <w:b/>
                <w:b/>
                <w:bCs/>
                <w:color w:val="FFFFFF"/>
              </w:rPr>
            </w:pPr>
            <w:r>
              <w:rPr>
                <w:b/>
                <w:bCs/>
                <w:color w:val="FFFFFF"/>
              </w:rPr>
              <w:t>Workstations</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0C0C0" w:val="clear"/>
            <w:vAlign w:val="center"/>
          </w:tcPr>
          <w:p>
            <w:pPr>
              <w:pStyle w:val="Normal"/>
              <w:keepNext w:val="true"/>
              <w:spacing w:before="0" w:after="0"/>
              <w:jc w:val="center"/>
              <w:rPr>
                <w:b/>
                <w:b/>
                <w:bCs/>
              </w:rPr>
            </w:pPr>
            <w:r>
              <w:rPr>
                <w:b/>
                <w:bCs/>
              </w:rPr>
              <w:t xml:space="preserve">Not Applicable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There are no workstations.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ED6D6" w:val="clear"/>
            <w:vAlign w:val="center"/>
          </w:tcPr>
          <w:p>
            <w:pPr>
              <w:pStyle w:val="Normal"/>
              <w:keepNext w:val="true"/>
              <w:spacing w:before="0" w:after="0"/>
              <w:jc w:val="center"/>
              <w:rPr>
                <w:b/>
                <w:b/>
                <w:bCs/>
              </w:rPr>
            </w:pPr>
            <w:r>
              <w:rPr>
                <w:b/>
                <w:bCs/>
              </w:rPr>
              <w:t xml:space="preserve">At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Some workstations are past EOL or have warranty that has expired.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FEEBA" w:val="clear"/>
            <w:vAlign w:val="center"/>
          </w:tcPr>
          <w:p>
            <w:pPr>
              <w:pStyle w:val="Normal"/>
              <w:keepNext w:val="true"/>
              <w:spacing w:before="0" w:after="0"/>
              <w:jc w:val="center"/>
              <w:rPr>
                <w:b/>
                <w:b/>
                <w:bCs/>
              </w:rPr>
            </w:pPr>
            <w:r>
              <w:rPr>
                <w:b/>
                <w:bCs/>
              </w:rPr>
              <w:t xml:space="preserve">Needs Attention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Some workstations are approaching EOL  or warranty expiration.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Workstations are not approaching EOL or warranty expiration. </w:t>
            </w:r>
          </w:p>
        </w:tc>
      </w:tr>
    </w:tbl>
    <w:p>
      <w:pPr>
        <w:pStyle w:val="Normal"/>
        <w:spacing w:lineRule="auto" w:line="240" w:before="0" w:after="0"/>
        <w:rPr/>
      </w:pPr>
      <w:r>
        <w:rPr/>
      </w:r>
    </w:p>
    <w:tbl>
      <w:tblPr>
        <w:tblW w:w="9338" w:type="dxa"/>
        <w:jc w:val="center"/>
        <w:tblInd w:w="0" w:type="dxa"/>
        <w:tblCellMar>
          <w:top w:w="0" w:type="dxa"/>
          <w:left w:w="108" w:type="dxa"/>
          <w:bottom w:w="0" w:type="dxa"/>
          <w:right w:w="108" w:type="dxa"/>
        </w:tblCellMar>
      </w:tblPr>
      <w:tblGrid>
        <w:gridCol w:w="609"/>
        <w:gridCol w:w="2014"/>
        <w:gridCol w:w="6715"/>
      </w:tblGrid>
      <w:tr>
        <w:trPr>
          <w:tblHeader w:val="true"/>
          <w:cantSplit w:val="true"/>
        </w:trPr>
        <w:tc>
          <w:tcPr>
            <w:tcW w:w="9338" w:type="dxa"/>
            <w:gridSpan w:val="3"/>
            <w:tcBorders>
              <w:top w:val="single" w:sz="8" w:space="0" w:color="959494"/>
              <w:left w:val="single" w:sz="8" w:space="0" w:color="959494"/>
              <w:bottom w:val="single" w:sz="8" w:space="0" w:color="959494"/>
              <w:right w:val="single" w:sz="8" w:space="0" w:color="959494"/>
            </w:tcBorders>
            <w:shd w:fill="2C6CB5" w:val="clear"/>
            <w:vAlign w:val="center"/>
          </w:tcPr>
          <w:p>
            <w:pPr>
              <w:pStyle w:val="Normal"/>
              <w:keepNext w:val="true"/>
              <w:spacing w:before="0" w:after="0"/>
              <w:rPr>
                <w:b/>
                <w:b/>
                <w:bCs/>
                <w:color w:val="FFFFFF"/>
              </w:rPr>
            </w:pPr>
            <w:r>
              <w:rPr>
                <w:b/>
                <w:bCs/>
                <w:color w:val="FFFFFF"/>
              </w:rPr>
              <w:t>Servers</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0C0C0" w:val="clear"/>
            <w:vAlign w:val="center"/>
          </w:tcPr>
          <w:p>
            <w:pPr>
              <w:pStyle w:val="Normal"/>
              <w:keepNext w:val="true"/>
              <w:spacing w:before="0" w:after="0"/>
              <w:jc w:val="center"/>
              <w:rPr>
                <w:b/>
                <w:b/>
                <w:bCs/>
              </w:rPr>
            </w:pPr>
            <w:r>
              <w:rPr>
                <w:b/>
                <w:bCs/>
              </w:rPr>
              <w:t xml:space="preserve">Not Applicable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There are no servers.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ED6D6" w:val="clear"/>
            <w:vAlign w:val="center"/>
          </w:tcPr>
          <w:p>
            <w:pPr>
              <w:pStyle w:val="Normal"/>
              <w:keepNext w:val="true"/>
              <w:spacing w:before="0" w:after="0"/>
              <w:jc w:val="center"/>
              <w:rPr>
                <w:b/>
                <w:b/>
                <w:bCs/>
              </w:rPr>
            </w:pPr>
            <w:r>
              <w:rPr>
                <w:b/>
                <w:bCs/>
              </w:rPr>
              <w:t xml:space="preserve">At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Some servers are past EOL or have warranty that has expired.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FEEBA" w:val="clear"/>
            <w:vAlign w:val="center"/>
          </w:tcPr>
          <w:p>
            <w:pPr>
              <w:pStyle w:val="Normal"/>
              <w:keepNext w:val="true"/>
              <w:spacing w:before="0" w:after="0"/>
              <w:jc w:val="center"/>
              <w:rPr>
                <w:b/>
                <w:b/>
                <w:bCs/>
              </w:rPr>
            </w:pPr>
            <w:r>
              <w:rPr>
                <w:b/>
                <w:bCs/>
              </w:rPr>
              <w:t xml:space="preserve">Needs Attention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Some servers are approaching EOL  or warranty expiration.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Servers are not approaching EOL or warranty expiration. </w:t>
            </w:r>
          </w:p>
        </w:tc>
      </w:tr>
    </w:tbl>
    <w:p>
      <w:pPr>
        <w:pStyle w:val="Normal"/>
        <w:spacing w:lineRule="auto" w:line="240" w:before="0" w:after="0"/>
        <w:rPr/>
      </w:pPr>
      <w:r>
        <w:rPr/>
      </w:r>
    </w:p>
    <w:tbl>
      <w:tblPr>
        <w:tblW w:w="9338" w:type="dxa"/>
        <w:jc w:val="center"/>
        <w:tblInd w:w="0" w:type="dxa"/>
        <w:tblCellMar>
          <w:top w:w="0" w:type="dxa"/>
          <w:left w:w="108" w:type="dxa"/>
          <w:bottom w:w="0" w:type="dxa"/>
          <w:right w:w="108" w:type="dxa"/>
        </w:tblCellMar>
      </w:tblPr>
      <w:tblGrid>
        <w:gridCol w:w="609"/>
        <w:gridCol w:w="2014"/>
        <w:gridCol w:w="6715"/>
      </w:tblGrid>
      <w:tr>
        <w:trPr>
          <w:tblHeader w:val="true"/>
          <w:cantSplit w:val="true"/>
        </w:trPr>
        <w:tc>
          <w:tcPr>
            <w:tcW w:w="9338" w:type="dxa"/>
            <w:gridSpan w:val="3"/>
            <w:tcBorders>
              <w:top w:val="single" w:sz="8" w:space="0" w:color="959494"/>
              <w:left w:val="single" w:sz="8" w:space="0" w:color="959494"/>
              <w:bottom w:val="single" w:sz="8" w:space="0" w:color="959494"/>
              <w:right w:val="single" w:sz="8" w:space="0" w:color="959494"/>
            </w:tcBorders>
            <w:shd w:fill="2C6CB5" w:val="clear"/>
            <w:vAlign w:val="center"/>
          </w:tcPr>
          <w:p>
            <w:pPr>
              <w:pStyle w:val="Normal"/>
              <w:keepNext w:val="true"/>
              <w:spacing w:before="0" w:after="0"/>
              <w:rPr>
                <w:b/>
                <w:b/>
                <w:bCs/>
                <w:color w:val="FFFFFF"/>
              </w:rPr>
            </w:pPr>
            <w:r>
              <w:rPr>
                <w:b/>
                <w:bCs/>
                <w:color w:val="FFFFFF"/>
              </w:rPr>
              <w:t>Storage</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ED6D6" w:val="clear"/>
            <w:vAlign w:val="center"/>
          </w:tcPr>
          <w:p>
            <w:pPr>
              <w:pStyle w:val="Normal"/>
              <w:keepNext w:val="true"/>
              <w:spacing w:before="0" w:after="0"/>
              <w:jc w:val="center"/>
              <w:rPr>
                <w:b/>
                <w:b/>
                <w:bCs/>
              </w:rPr>
            </w:pPr>
            <w:r>
              <w:rPr>
                <w:b/>
                <w:bCs/>
              </w:rPr>
              <w:t xml:space="preserve">At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Primary data storage is less than 20% free.  Low free space can cause issues with back and maintenance tasks.  It will impede the company's ability to scale the business.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FEEBA" w:val="clear"/>
            <w:vAlign w:val="center"/>
          </w:tcPr>
          <w:p>
            <w:pPr>
              <w:pStyle w:val="Normal"/>
              <w:keepNext w:val="true"/>
              <w:spacing w:before="0" w:after="0"/>
              <w:jc w:val="center"/>
              <w:rPr>
                <w:b/>
                <w:b/>
                <w:bCs/>
              </w:rPr>
            </w:pPr>
            <w:r>
              <w:rPr>
                <w:b/>
                <w:bCs/>
              </w:rPr>
              <w:t xml:space="preserve">Needs Attention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Primary data storage is less than 30% free. Low free space can cause issues with back and maintenance tasks. It will impede the company's ability to scale the business.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D6EAF8" w:val="clear"/>
            <w:vAlign w:val="center"/>
          </w:tcPr>
          <w:p>
            <w:pPr>
              <w:pStyle w:val="Normal"/>
              <w:keepNext w:val="true"/>
              <w:spacing w:before="0" w:after="0"/>
              <w:jc w:val="center"/>
              <w:rPr>
                <w:b/>
                <w:b/>
                <w:bCs/>
              </w:rPr>
            </w:pPr>
            <w:r>
              <w:rPr>
                <w:b/>
                <w:bCs/>
              </w:rPr>
              <w:t xml:space="preserve">Acceptable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There is no shared storage OR files reside on local workstations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Primary data storage is in the cloud and scale-able to meet business needs.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Primary data storage is located onsite and offers sufficient room for expansion/growth.   </w:t>
            </w:r>
          </w:p>
        </w:tc>
      </w:tr>
    </w:tbl>
    <w:p>
      <w:pPr>
        <w:pStyle w:val="Normal"/>
        <w:spacing w:lineRule="auto" w:line="240" w:before="0" w:after="0"/>
        <w:rPr/>
      </w:pPr>
      <w:r>
        <w:rPr/>
      </w:r>
    </w:p>
    <w:tbl>
      <w:tblPr>
        <w:tblW w:w="9338" w:type="dxa"/>
        <w:jc w:val="center"/>
        <w:tblInd w:w="0" w:type="dxa"/>
        <w:tblCellMar>
          <w:top w:w="0" w:type="dxa"/>
          <w:left w:w="108" w:type="dxa"/>
          <w:bottom w:w="0" w:type="dxa"/>
          <w:right w:w="108" w:type="dxa"/>
        </w:tblCellMar>
      </w:tblPr>
      <w:tblGrid>
        <w:gridCol w:w="609"/>
        <w:gridCol w:w="2014"/>
        <w:gridCol w:w="6715"/>
      </w:tblGrid>
      <w:tr>
        <w:trPr>
          <w:tblHeader w:val="true"/>
          <w:cantSplit w:val="true"/>
        </w:trPr>
        <w:tc>
          <w:tcPr>
            <w:tcW w:w="9338" w:type="dxa"/>
            <w:gridSpan w:val="3"/>
            <w:tcBorders>
              <w:top w:val="single" w:sz="8" w:space="0" w:color="959494"/>
              <w:left w:val="single" w:sz="8" w:space="0" w:color="959494"/>
              <w:bottom w:val="single" w:sz="8" w:space="0" w:color="959494"/>
              <w:right w:val="single" w:sz="8" w:space="0" w:color="959494"/>
            </w:tcBorders>
            <w:shd w:fill="2C6CB5" w:val="clear"/>
            <w:vAlign w:val="center"/>
          </w:tcPr>
          <w:p>
            <w:pPr>
              <w:pStyle w:val="Normal"/>
              <w:keepNext w:val="true"/>
              <w:spacing w:before="0" w:after="0"/>
              <w:rPr>
                <w:b/>
                <w:b/>
                <w:bCs/>
                <w:color w:val="FFFFFF"/>
              </w:rPr>
            </w:pPr>
            <w:r>
              <w:rPr>
                <w:b/>
                <w:bCs/>
                <w:color w:val="FFFFFF"/>
              </w:rPr>
              <w:t>Spare Device Inventory</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ED6D6" w:val="clear"/>
            <w:vAlign w:val="center"/>
          </w:tcPr>
          <w:p>
            <w:pPr>
              <w:pStyle w:val="Normal"/>
              <w:keepNext w:val="true"/>
              <w:spacing w:before="0" w:after="0"/>
              <w:jc w:val="center"/>
              <w:rPr>
                <w:b/>
                <w:b/>
                <w:bCs/>
              </w:rPr>
            </w:pPr>
            <w:r>
              <w:rPr>
                <w:b/>
                <w:bCs/>
              </w:rPr>
              <w:t xml:space="preserve">At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The company does not keep spare equipment on hand.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FEEBA" w:val="clear"/>
            <w:vAlign w:val="center"/>
          </w:tcPr>
          <w:p>
            <w:pPr>
              <w:pStyle w:val="Normal"/>
              <w:keepNext w:val="true"/>
              <w:spacing w:before="0" w:after="0"/>
              <w:jc w:val="center"/>
              <w:rPr>
                <w:b/>
                <w:b/>
                <w:bCs/>
              </w:rPr>
            </w:pPr>
            <w:r>
              <w:rPr>
                <w:b/>
                <w:bCs/>
              </w:rPr>
              <w:t xml:space="preserve">Needs Attention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The company keeps only minimal spare equipment.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D6EAF8" w:val="clear"/>
            <w:vAlign w:val="center"/>
          </w:tcPr>
          <w:p>
            <w:pPr>
              <w:pStyle w:val="Normal"/>
              <w:keepNext w:val="true"/>
              <w:spacing w:before="0" w:after="0"/>
              <w:jc w:val="center"/>
              <w:rPr>
                <w:b/>
                <w:b/>
                <w:bCs/>
              </w:rPr>
            </w:pPr>
            <w:r>
              <w:rPr>
                <w:b/>
                <w:bCs/>
              </w:rPr>
              <w:t xml:space="preserve">Acceptable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The company keeps only minimal spare equipment.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The company maintains at least 5% spare equipment.   </w:t>
            </w:r>
          </w:p>
        </w:tc>
      </w:tr>
    </w:tbl>
    <w:p>
      <w:pPr>
        <w:pStyle w:val="Normal"/>
        <w:spacing w:lineRule="auto" w:line="240" w:before="0" w:after="0"/>
        <w:rPr/>
      </w:pPr>
      <w:r>
        <w:rPr/>
      </w:r>
    </w:p>
    <w:tbl>
      <w:tblPr>
        <w:tblW w:w="9338" w:type="dxa"/>
        <w:jc w:val="center"/>
        <w:tblInd w:w="0" w:type="dxa"/>
        <w:tblCellMar>
          <w:top w:w="0" w:type="dxa"/>
          <w:left w:w="108" w:type="dxa"/>
          <w:bottom w:w="0" w:type="dxa"/>
          <w:right w:w="108" w:type="dxa"/>
        </w:tblCellMar>
      </w:tblPr>
      <w:tblGrid>
        <w:gridCol w:w="609"/>
        <w:gridCol w:w="2014"/>
        <w:gridCol w:w="6715"/>
      </w:tblGrid>
      <w:tr>
        <w:trPr>
          <w:tblHeader w:val="true"/>
          <w:cantSplit w:val="true"/>
        </w:trPr>
        <w:tc>
          <w:tcPr>
            <w:tcW w:w="9338" w:type="dxa"/>
            <w:gridSpan w:val="3"/>
            <w:tcBorders>
              <w:top w:val="single" w:sz="8" w:space="0" w:color="959494"/>
              <w:left w:val="single" w:sz="8" w:space="0" w:color="959494"/>
              <w:bottom w:val="single" w:sz="8" w:space="0" w:color="959494"/>
              <w:right w:val="single" w:sz="8" w:space="0" w:color="959494"/>
            </w:tcBorders>
            <w:shd w:fill="2C6CB5" w:val="clear"/>
            <w:vAlign w:val="center"/>
          </w:tcPr>
          <w:p>
            <w:pPr>
              <w:pStyle w:val="Normal"/>
              <w:keepNext w:val="true"/>
              <w:spacing w:before="0" w:after="0"/>
              <w:rPr>
                <w:b/>
                <w:b/>
                <w:bCs/>
                <w:color w:val="FFFFFF"/>
              </w:rPr>
            </w:pPr>
            <w:r>
              <w:rPr>
                <w:b/>
                <w:bCs/>
                <w:color w:val="FFFFFF"/>
              </w:rPr>
              <w:t>Switching</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ED6D6" w:val="clear"/>
            <w:vAlign w:val="center"/>
          </w:tcPr>
          <w:p>
            <w:pPr>
              <w:pStyle w:val="Normal"/>
              <w:keepNext w:val="true"/>
              <w:spacing w:before="0" w:after="0"/>
              <w:jc w:val="center"/>
              <w:rPr>
                <w:b/>
                <w:b/>
                <w:bCs/>
              </w:rPr>
            </w:pPr>
            <w:r>
              <w:rPr>
                <w:b/>
                <w:bCs/>
              </w:rPr>
              <w:t xml:space="preserve">At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Switches are over 5 years old and not cloud managed/monitored.  This will have performance implications and increases potential for failure and increased downtime.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ED6D6" w:val="clear"/>
            <w:vAlign w:val="center"/>
          </w:tcPr>
          <w:p>
            <w:pPr>
              <w:pStyle w:val="Normal"/>
              <w:keepNext w:val="true"/>
              <w:spacing w:before="0" w:after="0"/>
              <w:jc w:val="center"/>
              <w:rPr>
                <w:b/>
                <w:b/>
                <w:bCs/>
              </w:rPr>
            </w:pPr>
            <w:r>
              <w:rPr>
                <w:b/>
                <w:bCs/>
              </w:rPr>
              <w:t xml:space="preserve">At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Switches are beyond end of life as per Cisco.  Firmware updates and security patches will not be made available even if a vulnerability is discovered.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FEEBA" w:val="clear"/>
            <w:vAlign w:val="center"/>
          </w:tcPr>
          <w:p>
            <w:pPr>
              <w:pStyle w:val="Normal"/>
              <w:keepNext w:val="true"/>
              <w:spacing w:before="0" w:after="0"/>
              <w:jc w:val="center"/>
              <w:rPr>
                <w:b/>
                <w:b/>
                <w:bCs/>
              </w:rPr>
            </w:pPr>
            <w:r>
              <w:rPr>
                <w:b/>
                <w:bCs/>
              </w:rPr>
              <w:t xml:space="preserve">Needs Attention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Switches are managed and VLANs are deployed, but cloud visibility is not available, which may impede monitoring and troubleshooting.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Client has deployed Next Generation cloud managed switches and refreshing them on a schedule as part of regular lifecycle management.   </w:t>
            </w:r>
          </w:p>
        </w:tc>
      </w:tr>
    </w:tbl>
    <w:p>
      <w:pPr>
        <w:pStyle w:val="Normal"/>
        <w:spacing w:lineRule="auto" w:line="240" w:before="0" w:after="0"/>
        <w:rPr/>
      </w:pPr>
      <w:r>
        <w:rPr/>
      </w:r>
    </w:p>
    <w:tbl>
      <w:tblPr>
        <w:tblW w:w="9338" w:type="dxa"/>
        <w:jc w:val="center"/>
        <w:tblInd w:w="0" w:type="dxa"/>
        <w:tblCellMar>
          <w:top w:w="0" w:type="dxa"/>
          <w:left w:w="108" w:type="dxa"/>
          <w:bottom w:w="0" w:type="dxa"/>
          <w:right w:w="108" w:type="dxa"/>
        </w:tblCellMar>
      </w:tblPr>
      <w:tblGrid>
        <w:gridCol w:w="609"/>
        <w:gridCol w:w="2014"/>
        <w:gridCol w:w="6715"/>
      </w:tblGrid>
      <w:tr>
        <w:trPr>
          <w:tblHeader w:val="true"/>
          <w:cantSplit w:val="true"/>
        </w:trPr>
        <w:tc>
          <w:tcPr>
            <w:tcW w:w="9338" w:type="dxa"/>
            <w:gridSpan w:val="3"/>
            <w:tcBorders>
              <w:top w:val="single" w:sz="8" w:space="0" w:color="959494"/>
              <w:left w:val="single" w:sz="8" w:space="0" w:color="959494"/>
              <w:bottom w:val="single" w:sz="8" w:space="0" w:color="959494"/>
              <w:right w:val="single" w:sz="8" w:space="0" w:color="959494"/>
            </w:tcBorders>
            <w:shd w:fill="2C6CB5" w:val="clear"/>
            <w:vAlign w:val="center"/>
          </w:tcPr>
          <w:p>
            <w:pPr>
              <w:pStyle w:val="Normal"/>
              <w:keepNext w:val="true"/>
              <w:spacing w:before="0" w:after="0"/>
              <w:rPr>
                <w:b/>
                <w:b/>
                <w:bCs/>
                <w:color w:val="FFFFFF"/>
              </w:rPr>
            </w:pPr>
            <w:r>
              <w:rPr>
                <w:b/>
                <w:bCs/>
                <w:color w:val="FFFFFF"/>
              </w:rPr>
              <w:t>UTM Internet Security Appliance</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ED6D6" w:val="clear"/>
            <w:vAlign w:val="center"/>
          </w:tcPr>
          <w:p>
            <w:pPr>
              <w:pStyle w:val="Normal"/>
              <w:keepNext w:val="true"/>
              <w:spacing w:before="0" w:after="0"/>
              <w:jc w:val="center"/>
              <w:rPr>
                <w:b/>
                <w:b/>
                <w:bCs/>
              </w:rPr>
            </w:pPr>
            <w:r>
              <w:rPr>
                <w:b/>
                <w:bCs/>
              </w:rPr>
              <w:t xml:space="preserve">At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Current device is a router only and lacks monitoring and up to date security features.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FEEBA" w:val="clear"/>
            <w:vAlign w:val="center"/>
          </w:tcPr>
          <w:p>
            <w:pPr>
              <w:pStyle w:val="Normal"/>
              <w:keepNext w:val="true"/>
              <w:spacing w:before="0" w:after="0"/>
              <w:jc w:val="center"/>
              <w:rPr>
                <w:b/>
                <w:b/>
                <w:bCs/>
              </w:rPr>
            </w:pPr>
            <w:r>
              <w:rPr>
                <w:b/>
                <w:bCs/>
              </w:rPr>
              <w:t xml:space="preserve">Needs Attention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Current firewall is not configured to block unwanted content.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FEEBA" w:val="clear"/>
            <w:vAlign w:val="center"/>
          </w:tcPr>
          <w:p>
            <w:pPr>
              <w:pStyle w:val="Normal"/>
              <w:keepNext w:val="true"/>
              <w:spacing w:before="0" w:after="0"/>
              <w:jc w:val="center"/>
              <w:rPr>
                <w:b/>
                <w:b/>
                <w:bCs/>
              </w:rPr>
            </w:pPr>
            <w:r>
              <w:rPr>
                <w:b/>
                <w:bCs/>
              </w:rPr>
              <w:t xml:space="preserve">Needs Attention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Firewall is managed and up to date, but nearing the end of its lifespan.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Sophos UTM Firewall in included and managed. </w:t>
            </w:r>
          </w:p>
        </w:tc>
      </w:tr>
    </w:tbl>
    <w:p>
      <w:pPr>
        <w:pStyle w:val="Normal"/>
        <w:spacing w:lineRule="auto" w:line="240" w:before="0" w:after="0"/>
        <w:rPr/>
      </w:pPr>
      <w:r>
        <w:rPr/>
      </w:r>
    </w:p>
    <w:tbl>
      <w:tblPr>
        <w:tblW w:w="9338" w:type="dxa"/>
        <w:jc w:val="center"/>
        <w:tblInd w:w="0" w:type="dxa"/>
        <w:tblCellMar>
          <w:top w:w="0" w:type="dxa"/>
          <w:left w:w="108" w:type="dxa"/>
          <w:bottom w:w="0" w:type="dxa"/>
          <w:right w:w="108" w:type="dxa"/>
        </w:tblCellMar>
      </w:tblPr>
      <w:tblGrid>
        <w:gridCol w:w="609"/>
        <w:gridCol w:w="2014"/>
        <w:gridCol w:w="6715"/>
      </w:tblGrid>
      <w:tr>
        <w:trPr>
          <w:tblHeader w:val="true"/>
          <w:cantSplit w:val="true"/>
        </w:trPr>
        <w:tc>
          <w:tcPr>
            <w:tcW w:w="9338" w:type="dxa"/>
            <w:gridSpan w:val="3"/>
            <w:tcBorders>
              <w:top w:val="single" w:sz="8" w:space="0" w:color="959494"/>
              <w:left w:val="single" w:sz="8" w:space="0" w:color="959494"/>
              <w:bottom w:val="single" w:sz="8" w:space="0" w:color="959494"/>
              <w:right w:val="single" w:sz="8" w:space="0" w:color="959494"/>
            </w:tcBorders>
            <w:shd w:fill="2C6CB5" w:val="clear"/>
            <w:vAlign w:val="center"/>
          </w:tcPr>
          <w:p>
            <w:pPr>
              <w:pStyle w:val="Normal"/>
              <w:keepNext w:val="true"/>
              <w:spacing w:before="0" w:after="0"/>
              <w:rPr>
                <w:b/>
                <w:b/>
                <w:bCs/>
                <w:color w:val="FFFFFF"/>
              </w:rPr>
            </w:pPr>
            <w:r>
              <w:rPr>
                <w:b/>
                <w:bCs/>
                <w:color w:val="FFFFFF"/>
              </w:rPr>
              <w:t>WiFi</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0C0C0" w:val="clear"/>
            <w:vAlign w:val="center"/>
          </w:tcPr>
          <w:p>
            <w:pPr>
              <w:pStyle w:val="Normal"/>
              <w:keepNext w:val="true"/>
              <w:spacing w:before="0" w:after="0"/>
              <w:jc w:val="center"/>
              <w:rPr>
                <w:b/>
                <w:b/>
                <w:bCs/>
              </w:rPr>
            </w:pPr>
            <w:r>
              <w:rPr>
                <w:b/>
                <w:bCs/>
              </w:rPr>
              <w:t xml:space="preserve">Not Applicable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WiFi does not exist and the organization has no business case to introduce it into the environment.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ED6D6" w:val="clear"/>
            <w:vAlign w:val="center"/>
          </w:tcPr>
          <w:p>
            <w:pPr>
              <w:pStyle w:val="Normal"/>
              <w:keepNext w:val="true"/>
              <w:spacing w:before="0" w:after="0"/>
              <w:jc w:val="center"/>
              <w:rPr>
                <w:b/>
                <w:b/>
                <w:bCs/>
              </w:rPr>
            </w:pPr>
            <w:r>
              <w:rPr>
                <w:b/>
                <w:bCs/>
              </w:rPr>
              <w:t xml:space="preserve">At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Wireless is ad-hoc and lacks visibility and management.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ED6D6" w:val="clear"/>
            <w:vAlign w:val="center"/>
          </w:tcPr>
          <w:p>
            <w:pPr>
              <w:pStyle w:val="Normal"/>
              <w:keepNext w:val="true"/>
              <w:spacing w:before="0" w:after="0"/>
              <w:jc w:val="center"/>
              <w:rPr>
                <w:b/>
                <w:b/>
                <w:bCs/>
              </w:rPr>
            </w:pPr>
            <w:r>
              <w:rPr>
                <w:b/>
                <w:bCs/>
              </w:rPr>
              <w:t xml:space="preserve">At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Wireless hardware is beyond end of life.  Firmware updates and security patches will not be made available even if a vulnerability is discovered.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Wireless is managed, separated into VLANs, and allows for guest access separate from corporate data networks.   </w:t>
            </w:r>
          </w:p>
        </w:tc>
      </w:tr>
    </w:tbl>
    <w:p>
      <w:pPr>
        <w:pStyle w:val="Normal"/>
        <w:spacing w:lineRule="auto" w:line="240" w:before="0" w:after="0"/>
        <w:rPr/>
      </w:pPr>
      <w:r>
        <w:rPr/>
      </w:r>
    </w:p>
    <w:p>
      <w:pPr>
        <w:pStyle w:val="Normal"/>
        <w:spacing w:lineRule="auto" w:line="240" w:before="0" w:after="0"/>
        <w:rPr>
          <w:b/>
          <w:b/>
          <w:bCs/>
          <w:color w:val="2C6CB5"/>
          <w:sz w:val="28"/>
          <w:szCs w:val="28"/>
        </w:rPr>
      </w:pPr>
      <w:r>
        <w:rPr>
          <w:b/>
          <w:bCs/>
          <w:color w:val="2C6CB5"/>
          <w:sz w:val="28"/>
          <w:szCs w:val="28"/>
        </w:rPr>
        <w:t>Business Applications / Software</w:t>
      </w:r>
    </w:p>
    <w:p>
      <w:pPr>
        <w:pStyle w:val="Normal"/>
        <w:spacing w:lineRule="auto" w:line="240" w:before="0" w:after="0"/>
        <w:rPr/>
      </w:pPr>
      <w:r>
        <w:rPr/>
        <w:t xml:space="preserve">Software Applications for Operating and Protecting the Business </w:t>
      </w:r>
    </w:p>
    <w:p>
      <w:pPr>
        <w:pStyle w:val="Normal"/>
        <w:rPr>
          <w:b/>
          <w:b/>
          <w:bCs/>
          <w:color w:val="2C6CB5"/>
          <w:sz w:val="28"/>
          <w:szCs w:val="28"/>
        </w:rPr>
      </w:pPr>
      <w:r>
        <w:rPr>
          <w:b/>
          <w:bCs/>
          <w:color w:val="2C6CB5"/>
          <w:sz w:val="28"/>
          <w:szCs w:val="28"/>
        </w:rPr>
        <mc:AlternateContent>
          <mc:Choice Requires="wps">
            <w:drawing>
              <wp:anchor behindDoc="0" distT="19050" distB="19050" distL="0" distR="36195" simplePos="0" locked="0" layoutInCell="1" allowOverlap="1" relativeHeight="19">
                <wp:simplePos x="0" y="0"/>
                <wp:positionH relativeFrom="column">
                  <wp:posOffset>0</wp:posOffset>
                </wp:positionH>
                <wp:positionV relativeFrom="paragraph">
                  <wp:posOffset>73025</wp:posOffset>
                </wp:positionV>
                <wp:extent cx="5965190" cy="635"/>
                <wp:effectExtent l="0" t="0" r="0" b="0"/>
                <wp:wrapNone/>
                <wp:docPr id="2" name="Straight Connector 8"/>
                <a:graphic xmlns:a="http://schemas.openxmlformats.org/drawingml/2006/main">
                  <a:graphicData uri="http://schemas.microsoft.com/office/word/2010/wordprocessingShape">
                    <wps:wsp>
                      <wps:cNvSpPr/>
                      <wps:spPr>
                        <a:xfrm>
                          <a:off x="0" y="0"/>
                          <a:ext cx="5964480" cy="0"/>
                        </a:xfrm>
                        <a:prstGeom prst="line">
                          <a:avLst/>
                        </a:prstGeom>
                        <a:ln w="28440">
                          <a:solidFill>
                            <a:srgbClr val="959494"/>
                          </a:solidFill>
                          <a:miter/>
                        </a:ln>
                      </wps:spPr>
                      <wps:style>
                        <a:lnRef idx="0"/>
                        <a:fillRef idx="0"/>
                        <a:effectRef idx="0"/>
                        <a:fontRef idx="minor"/>
                      </wps:style>
                      <wps:bodyPr/>
                    </wps:wsp>
                  </a:graphicData>
                </a:graphic>
              </wp:anchor>
            </w:drawing>
          </mc:Choice>
          <mc:Fallback>
            <w:pict>
              <v:line id="shape_0" from="0pt,5.75pt" to="469.6pt,5.75pt" ID="Straight Connector 8" stroked="t" style="position:absolute">
                <v:stroke color="#959494" weight="28440" joinstyle="miter" endcap="flat"/>
                <v:fill o:detectmouseclick="t" on="false"/>
              </v:line>
            </w:pict>
          </mc:Fallback>
        </mc:AlternateContent>
      </w:r>
    </w:p>
    <w:tbl>
      <w:tblPr>
        <w:tblW w:w="9338" w:type="dxa"/>
        <w:jc w:val="center"/>
        <w:tblInd w:w="0" w:type="dxa"/>
        <w:tblCellMar>
          <w:top w:w="0" w:type="dxa"/>
          <w:left w:w="108" w:type="dxa"/>
          <w:bottom w:w="0" w:type="dxa"/>
          <w:right w:w="108" w:type="dxa"/>
        </w:tblCellMar>
      </w:tblPr>
      <w:tblGrid>
        <w:gridCol w:w="609"/>
        <w:gridCol w:w="2014"/>
        <w:gridCol w:w="6715"/>
      </w:tblGrid>
      <w:tr>
        <w:trPr>
          <w:tblHeader w:val="true"/>
          <w:cantSplit w:val="true"/>
        </w:trPr>
        <w:tc>
          <w:tcPr>
            <w:tcW w:w="9338" w:type="dxa"/>
            <w:gridSpan w:val="3"/>
            <w:tcBorders>
              <w:top w:val="single" w:sz="8" w:space="0" w:color="959494"/>
              <w:left w:val="single" w:sz="8" w:space="0" w:color="959494"/>
              <w:bottom w:val="single" w:sz="8" w:space="0" w:color="959494"/>
              <w:right w:val="single" w:sz="8" w:space="0" w:color="959494"/>
            </w:tcBorders>
            <w:shd w:fill="2C6CB5" w:val="clear"/>
            <w:vAlign w:val="center"/>
          </w:tcPr>
          <w:p>
            <w:pPr>
              <w:pStyle w:val="Normal"/>
              <w:keepNext w:val="true"/>
              <w:spacing w:before="0" w:after="0"/>
              <w:rPr>
                <w:b/>
                <w:b/>
                <w:bCs/>
                <w:color w:val="FFFFFF"/>
              </w:rPr>
            </w:pPr>
            <w:r>
              <w:rPr>
                <w:b/>
                <w:bCs/>
                <w:color w:val="FFFFFF"/>
              </w:rPr>
              <w:t>Hosted Email</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ED6D6" w:val="clear"/>
            <w:vAlign w:val="center"/>
          </w:tcPr>
          <w:p>
            <w:pPr>
              <w:pStyle w:val="Normal"/>
              <w:keepNext w:val="true"/>
              <w:spacing w:before="0" w:after="0"/>
              <w:jc w:val="center"/>
              <w:rPr>
                <w:b/>
                <w:b/>
                <w:bCs/>
              </w:rPr>
            </w:pPr>
            <w:r>
              <w:rPr>
                <w:b/>
                <w:bCs/>
              </w:rPr>
              <w:t xml:space="preserve">At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Office uses consumer grade email with minimal security features.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FEEBA" w:val="clear"/>
            <w:vAlign w:val="center"/>
          </w:tcPr>
          <w:p>
            <w:pPr>
              <w:pStyle w:val="Normal"/>
              <w:keepNext w:val="true"/>
              <w:spacing w:before="0" w:after="0"/>
              <w:jc w:val="center"/>
              <w:rPr>
                <w:b/>
                <w:b/>
                <w:bCs/>
              </w:rPr>
            </w:pPr>
            <w:r>
              <w:rPr>
                <w:b/>
                <w:bCs/>
              </w:rPr>
              <w:t xml:space="preserve">Needs Attention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Google Apps for Business in in place.  We recommend Office365.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FEEBA" w:val="clear"/>
            <w:vAlign w:val="center"/>
          </w:tcPr>
          <w:p>
            <w:pPr>
              <w:pStyle w:val="Normal"/>
              <w:keepNext w:val="true"/>
              <w:spacing w:before="0" w:after="0"/>
              <w:jc w:val="center"/>
              <w:rPr>
                <w:b/>
                <w:b/>
                <w:bCs/>
              </w:rPr>
            </w:pPr>
            <w:r>
              <w:rPr>
                <w:b/>
                <w:bCs/>
              </w:rPr>
              <w:t xml:space="preserve">Needs Attention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Email is hosted with Office 365 but security standards are not aligned with best practices.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Email is outsourced to a 3rd party Hosted Exchange provider or to Office 365 </w:t>
            </w:r>
          </w:p>
        </w:tc>
      </w:tr>
    </w:tbl>
    <w:p>
      <w:pPr>
        <w:pStyle w:val="Normal"/>
        <w:spacing w:lineRule="auto" w:line="240" w:before="0" w:after="0"/>
        <w:rPr/>
      </w:pPr>
      <w:r>
        <w:rPr/>
      </w:r>
    </w:p>
    <w:tbl>
      <w:tblPr>
        <w:tblW w:w="9338" w:type="dxa"/>
        <w:jc w:val="center"/>
        <w:tblInd w:w="0" w:type="dxa"/>
        <w:tblCellMar>
          <w:top w:w="0" w:type="dxa"/>
          <w:left w:w="108" w:type="dxa"/>
          <w:bottom w:w="0" w:type="dxa"/>
          <w:right w:w="108" w:type="dxa"/>
        </w:tblCellMar>
      </w:tblPr>
      <w:tblGrid>
        <w:gridCol w:w="609"/>
        <w:gridCol w:w="2014"/>
        <w:gridCol w:w="6715"/>
      </w:tblGrid>
      <w:tr>
        <w:trPr>
          <w:tblHeader w:val="true"/>
          <w:cantSplit w:val="true"/>
        </w:trPr>
        <w:tc>
          <w:tcPr>
            <w:tcW w:w="9338" w:type="dxa"/>
            <w:gridSpan w:val="3"/>
            <w:tcBorders>
              <w:top w:val="single" w:sz="8" w:space="0" w:color="959494"/>
              <w:left w:val="single" w:sz="8" w:space="0" w:color="959494"/>
              <w:bottom w:val="single" w:sz="8" w:space="0" w:color="959494"/>
              <w:right w:val="single" w:sz="8" w:space="0" w:color="959494"/>
            </w:tcBorders>
            <w:shd w:fill="2C6CB5" w:val="clear"/>
            <w:vAlign w:val="center"/>
          </w:tcPr>
          <w:p>
            <w:pPr>
              <w:pStyle w:val="Normal"/>
              <w:keepNext w:val="true"/>
              <w:spacing w:before="0" w:after="0"/>
              <w:rPr>
                <w:b/>
                <w:b/>
                <w:bCs/>
                <w:color w:val="FFFFFF"/>
              </w:rPr>
            </w:pPr>
            <w:r>
              <w:rPr>
                <w:b/>
                <w:bCs/>
                <w:color w:val="FFFFFF"/>
              </w:rPr>
              <w:t>Email Encryption</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0C0C0" w:val="clear"/>
            <w:vAlign w:val="center"/>
          </w:tcPr>
          <w:p>
            <w:pPr>
              <w:pStyle w:val="Normal"/>
              <w:keepNext w:val="true"/>
              <w:spacing w:before="0" w:after="0"/>
              <w:jc w:val="center"/>
              <w:rPr>
                <w:b/>
                <w:b/>
                <w:bCs/>
              </w:rPr>
            </w:pPr>
            <w:r>
              <w:rPr>
                <w:b/>
                <w:bCs/>
              </w:rPr>
              <w:t xml:space="preserve">Not Applicable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Users do not send sensitive information by email.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0C0C0" w:val="clear"/>
            <w:vAlign w:val="center"/>
          </w:tcPr>
          <w:p>
            <w:pPr>
              <w:pStyle w:val="Normal"/>
              <w:keepNext w:val="true"/>
              <w:spacing w:before="0" w:after="0"/>
              <w:jc w:val="center"/>
              <w:rPr>
                <w:b/>
                <w:b/>
                <w:bCs/>
              </w:rPr>
            </w:pPr>
            <w:r>
              <w:rPr>
                <w:b/>
                <w:bCs/>
              </w:rPr>
              <w:t xml:space="preserve">Unknown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Unknown - more information is required.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ED6D6" w:val="clear"/>
            <w:vAlign w:val="center"/>
          </w:tcPr>
          <w:p>
            <w:pPr>
              <w:pStyle w:val="Normal"/>
              <w:keepNext w:val="true"/>
              <w:spacing w:before="0" w:after="0"/>
              <w:jc w:val="center"/>
              <w:rPr>
                <w:b/>
                <w:b/>
                <w:bCs/>
              </w:rPr>
            </w:pPr>
            <w:r>
              <w:rPr>
                <w:b/>
                <w:bCs/>
              </w:rPr>
              <w:t xml:space="preserve">At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Sensitive information is being sent by email without encryption.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Users who send sensitive information via email have access to encrypted email.   </w:t>
            </w:r>
          </w:p>
        </w:tc>
      </w:tr>
    </w:tbl>
    <w:p>
      <w:pPr>
        <w:pStyle w:val="Normal"/>
        <w:spacing w:lineRule="auto" w:line="240" w:before="0" w:after="0"/>
        <w:rPr/>
      </w:pPr>
      <w:r>
        <w:rPr/>
      </w:r>
    </w:p>
    <w:tbl>
      <w:tblPr>
        <w:tblW w:w="9338" w:type="dxa"/>
        <w:jc w:val="center"/>
        <w:tblInd w:w="0" w:type="dxa"/>
        <w:tblCellMar>
          <w:top w:w="0" w:type="dxa"/>
          <w:left w:w="108" w:type="dxa"/>
          <w:bottom w:w="0" w:type="dxa"/>
          <w:right w:w="108" w:type="dxa"/>
        </w:tblCellMar>
      </w:tblPr>
      <w:tblGrid>
        <w:gridCol w:w="609"/>
        <w:gridCol w:w="2014"/>
        <w:gridCol w:w="6715"/>
      </w:tblGrid>
      <w:tr>
        <w:trPr>
          <w:tblHeader w:val="true"/>
          <w:cantSplit w:val="true"/>
        </w:trPr>
        <w:tc>
          <w:tcPr>
            <w:tcW w:w="9338" w:type="dxa"/>
            <w:gridSpan w:val="3"/>
            <w:tcBorders>
              <w:top w:val="single" w:sz="8" w:space="0" w:color="959494"/>
              <w:left w:val="single" w:sz="8" w:space="0" w:color="959494"/>
              <w:bottom w:val="single" w:sz="8" w:space="0" w:color="959494"/>
              <w:right w:val="single" w:sz="8" w:space="0" w:color="959494"/>
            </w:tcBorders>
            <w:shd w:fill="2C6CB5" w:val="clear"/>
            <w:vAlign w:val="center"/>
          </w:tcPr>
          <w:p>
            <w:pPr>
              <w:pStyle w:val="Normal"/>
              <w:keepNext w:val="true"/>
              <w:spacing w:before="0" w:after="0"/>
              <w:rPr>
                <w:b/>
                <w:b/>
                <w:bCs/>
                <w:color w:val="FFFFFF"/>
              </w:rPr>
            </w:pPr>
            <w:r>
              <w:rPr>
                <w:b/>
                <w:bCs/>
                <w:color w:val="FFFFFF"/>
              </w:rPr>
              <w:t>Operating System</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ED6D6" w:val="clear"/>
            <w:vAlign w:val="center"/>
          </w:tcPr>
          <w:p>
            <w:pPr>
              <w:pStyle w:val="Normal"/>
              <w:keepNext w:val="true"/>
              <w:spacing w:before="0" w:after="0"/>
              <w:jc w:val="center"/>
              <w:rPr>
                <w:b/>
                <w:b/>
                <w:bCs/>
              </w:rPr>
            </w:pPr>
            <w:r>
              <w:rPr>
                <w:b/>
                <w:bCs/>
              </w:rPr>
              <w:t xml:space="preserve">At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Some Operating Systems are no longer vendor supported, which creates a security risk to the company and places the company out of major industry best practices and compliances.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All Operating Systems are current and vendor supported.   </w:t>
            </w:r>
          </w:p>
        </w:tc>
      </w:tr>
    </w:tbl>
    <w:p>
      <w:pPr>
        <w:pStyle w:val="Normal"/>
        <w:spacing w:lineRule="auto" w:line="240" w:before="0" w:after="0"/>
        <w:rPr/>
      </w:pPr>
      <w:r>
        <w:rPr/>
      </w:r>
    </w:p>
    <w:tbl>
      <w:tblPr>
        <w:tblW w:w="9338" w:type="dxa"/>
        <w:jc w:val="center"/>
        <w:tblInd w:w="0" w:type="dxa"/>
        <w:tblCellMar>
          <w:top w:w="0" w:type="dxa"/>
          <w:left w:w="108" w:type="dxa"/>
          <w:bottom w:w="0" w:type="dxa"/>
          <w:right w:w="108" w:type="dxa"/>
        </w:tblCellMar>
      </w:tblPr>
      <w:tblGrid>
        <w:gridCol w:w="609"/>
        <w:gridCol w:w="2014"/>
        <w:gridCol w:w="6715"/>
      </w:tblGrid>
      <w:tr>
        <w:trPr>
          <w:tblHeader w:val="true"/>
          <w:cantSplit w:val="true"/>
        </w:trPr>
        <w:tc>
          <w:tcPr>
            <w:tcW w:w="9338" w:type="dxa"/>
            <w:gridSpan w:val="3"/>
            <w:tcBorders>
              <w:top w:val="single" w:sz="8" w:space="0" w:color="959494"/>
              <w:left w:val="single" w:sz="8" w:space="0" w:color="959494"/>
              <w:bottom w:val="single" w:sz="8" w:space="0" w:color="959494"/>
              <w:right w:val="single" w:sz="8" w:space="0" w:color="959494"/>
            </w:tcBorders>
            <w:shd w:fill="2C6CB5" w:val="clear"/>
            <w:vAlign w:val="center"/>
          </w:tcPr>
          <w:p>
            <w:pPr>
              <w:pStyle w:val="Normal"/>
              <w:keepNext w:val="true"/>
              <w:spacing w:before="0" w:after="0"/>
              <w:rPr>
                <w:b/>
                <w:b/>
                <w:bCs/>
                <w:color w:val="FFFFFF"/>
              </w:rPr>
            </w:pPr>
            <w:r>
              <w:rPr>
                <w:b/>
                <w:bCs/>
                <w:color w:val="FFFFFF"/>
              </w:rPr>
              <w:t>Software License Management</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ED6D6" w:val="clear"/>
            <w:vAlign w:val="center"/>
          </w:tcPr>
          <w:p>
            <w:pPr>
              <w:pStyle w:val="Normal"/>
              <w:keepNext w:val="true"/>
              <w:spacing w:before="0" w:after="0"/>
              <w:jc w:val="center"/>
              <w:rPr>
                <w:b/>
                <w:b/>
                <w:bCs/>
              </w:rPr>
            </w:pPr>
            <w:r>
              <w:rPr>
                <w:b/>
                <w:bCs/>
              </w:rPr>
              <w:t xml:space="preserve">At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License Management is not being performed.  Client may be at risk of an audit from vendors like Microsoft.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License Management is handled by the IT Provider and the client is believed to be in compliance.   </w:t>
            </w:r>
          </w:p>
        </w:tc>
      </w:tr>
    </w:tbl>
    <w:p>
      <w:pPr>
        <w:pStyle w:val="Normal"/>
        <w:spacing w:lineRule="auto" w:line="240" w:before="0" w:after="0"/>
        <w:rPr/>
      </w:pPr>
      <w:r>
        <w:rPr/>
      </w:r>
    </w:p>
    <w:p>
      <w:pPr>
        <w:pStyle w:val="Normal"/>
        <w:spacing w:lineRule="auto" w:line="240" w:before="0" w:after="0"/>
        <w:rPr>
          <w:b/>
          <w:b/>
          <w:bCs/>
          <w:color w:val="2C6CB5"/>
          <w:sz w:val="28"/>
          <w:szCs w:val="28"/>
        </w:rPr>
      </w:pPr>
      <w:r>
        <w:rPr>
          <w:b/>
          <w:bCs/>
          <w:color w:val="2C6CB5"/>
          <w:sz w:val="28"/>
          <w:szCs w:val="28"/>
        </w:rPr>
        <w:t>Security</w:t>
      </w:r>
    </w:p>
    <w:p>
      <w:pPr>
        <w:pStyle w:val="Normal"/>
        <w:spacing w:lineRule="auto" w:line="240" w:before="0" w:after="0"/>
        <w:rPr/>
      </w:pPr>
      <w:r>
        <w:rPr/>
        <w:t xml:space="preserve">Review critical areas of security in place for the client. </w:t>
      </w:r>
    </w:p>
    <w:p>
      <w:pPr>
        <w:pStyle w:val="Normal"/>
        <w:rPr>
          <w:b/>
          <w:b/>
          <w:bCs/>
          <w:color w:val="2C6CB5"/>
          <w:sz w:val="28"/>
          <w:szCs w:val="28"/>
        </w:rPr>
      </w:pPr>
      <w:r>
        <w:rPr>
          <w:b/>
          <w:bCs/>
          <w:color w:val="2C6CB5"/>
          <w:sz w:val="28"/>
          <w:szCs w:val="28"/>
        </w:rPr>
        <mc:AlternateContent>
          <mc:Choice Requires="wps">
            <w:drawing>
              <wp:anchor behindDoc="0" distT="19050" distB="19050" distL="0" distR="36195" simplePos="0" locked="0" layoutInCell="1" allowOverlap="1" relativeHeight="20">
                <wp:simplePos x="0" y="0"/>
                <wp:positionH relativeFrom="column">
                  <wp:posOffset>0</wp:posOffset>
                </wp:positionH>
                <wp:positionV relativeFrom="paragraph">
                  <wp:posOffset>73025</wp:posOffset>
                </wp:positionV>
                <wp:extent cx="5965190" cy="635"/>
                <wp:effectExtent l="0" t="0" r="0" b="0"/>
                <wp:wrapNone/>
                <wp:docPr id="3" name="Straight Connector 8"/>
                <a:graphic xmlns:a="http://schemas.openxmlformats.org/drawingml/2006/main">
                  <a:graphicData uri="http://schemas.microsoft.com/office/word/2010/wordprocessingShape">
                    <wps:wsp>
                      <wps:cNvSpPr/>
                      <wps:spPr>
                        <a:xfrm>
                          <a:off x="0" y="0"/>
                          <a:ext cx="5964480" cy="0"/>
                        </a:xfrm>
                        <a:prstGeom prst="line">
                          <a:avLst/>
                        </a:prstGeom>
                        <a:ln w="28440">
                          <a:solidFill>
                            <a:srgbClr val="959494"/>
                          </a:solidFill>
                          <a:miter/>
                        </a:ln>
                      </wps:spPr>
                      <wps:style>
                        <a:lnRef idx="0"/>
                        <a:fillRef idx="0"/>
                        <a:effectRef idx="0"/>
                        <a:fontRef idx="minor"/>
                      </wps:style>
                      <wps:bodyPr/>
                    </wps:wsp>
                  </a:graphicData>
                </a:graphic>
              </wp:anchor>
            </w:drawing>
          </mc:Choice>
          <mc:Fallback>
            <w:pict>
              <v:line id="shape_0" from="0pt,5.75pt" to="469.6pt,5.75pt" ID="Straight Connector 8" stroked="t" style="position:absolute">
                <v:stroke color="#959494" weight="28440" joinstyle="miter" endcap="flat"/>
                <v:fill o:detectmouseclick="t" on="false"/>
              </v:line>
            </w:pict>
          </mc:Fallback>
        </mc:AlternateContent>
      </w:r>
    </w:p>
    <w:tbl>
      <w:tblPr>
        <w:tblW w:w="9338" w:type="dxa"/>
        <w:jc w:val="center"/>
        <w:tblInd w:w="0" w:type="dxa"/>
        <w:tblCellMar>
          <w:top w:w="0" w:type="dxa"/>
          <w:left w:w="108" w:type="dxa"/>
          <w:bottom w:w="0" w:type="dxa"/>
          <w:right w:w="108" w:type="dxa"/>
        </w:tblCellMar>
      </w:tblPr>
      <w:tblGrid>
        <w:gridCol w:w="609"/>
        <w:gridCol w:w="2014"/>
        <w:gridCol w:w="6715"/>
      </w:tblGrid>
      <w:tr>
        <w:trPr>
          <w:tblHeader w:val="true"/>
          <w:cantSplit w:val="true"/>
        </w:trPr>
        <w:tc>
          <w:tcPr>
            <w:tcW w:w="9338" w:type="dxa"/>
            <w:gridSpan w:val="3"/>
            <w:tcBorders>
              <w:top w:val="single" w:sz="8" w:space="0" w:color="959494"/>
              <w:left w:val="single" w:sz="8" w:space="0" w:color="959494"/>
              <w:bottom w:val="single" w:sz="8" w:space="0" w:color="959494"/>
              <w:right w:val="single" w:sz="8" w:space="0" w:color="959494"/>
            </w:tcBorders>
            <w:shd w:fill="2C6CB5" w:val="clear"/>
            <w:vAlign w:val="center"/>
          </w:tcPr>
          <w:p>
            <w:pPr>
              <w:pStyle w:val="Normal"/>
              <w:keepNext w:val="true"/>
              <w:spacing w:before="0" w:after="0"/>
              <w:rPr>
                <w:b/>
                <w:b/>
                <w:bCs/>
                <w:color w:val="FFFFFF"/>
              </w:rPr>
            </w:pPr>
            <w:r>
              <w:rPr>
                <w:b/>
                <w:bCs/>
                <w:color w:val="FFFFFF"/>
              </w:rPr>
              <w:t>Dark Web Monitoring</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ED6D6" w:val="clear"/>
            <w:vAlign w:val="center"/>
          </w:tcPr>
          <w:p>
            <w:pPr>
              <w:pStyle w:val="Normal"/>
              <w:keepNext w:val="true"/>
              <w:spacing w:before="0" w:after="0"/>
              <w:jc w:val="center"/>
              <w:rPr>
                <w:b/>
                <w:b/>
                <w:bCs/>
              </w:rPr>
            </w:pPr>
            <w:r>
              <w:rPr>
                <w:b/>
                <w:bCs/>
              </w:rPr>
              <w:t xml:space="preserve">At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No Dark Web monitoring is in place.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The Dark Web is being monitored for employee credentials and a process is in place to provide additional training if/when credentials are breached.   </w:t>
            </w:r>
          </w:p>
        </w:tc>
      </w:tr>
    </w:tbl>
    <w:p>
      <w:pPr>
        <w:pStyle w:val="Normal"/>
        <w:spacing w:lineRule="auto" w:line="240" w:before="0" w:after="0"/>
        <w:rPr/>
      </w:pPr>
      <w:r>
        <w:rPr/>
      </w:r>
    </w:p>
    <w:tbl>
      <w:tblPr>
        <w:tblW w:w="9338" w:type="dxa"/>
        <w:jc w:val="center"/>
        <w:tblInd w:w="0" w:type="dxa"/>
        <w:tblCellMar>
          <w:top w:w="0" w:type="dxa"/>
          <w:left w:w="108" w:type="dxa"/>
          <w:bottom w:w="0" w:type="dxa"/>
          <w:right w:w="108" w:type="dxa"/>
        </w:tblCellMar>
      </w:tblPr>
      <w:tblGrid>
        <w:gridCol w:w="609"/>
        <w:gridCol w:w="2014"/>
        <w:gridCol w:w="6715"/>
      </w:tblGrid>
      <w:tr>
        <w:trPr>
          <w:tblHeader w:val="true"/>
          <w:cantSplit w:val="true"/>
        </w:trPr>
        <w:tc>
          <w:tcPr>
            <w:tcW w:w="9338" w:type="dxa"/>
            <w:gridSpan w:val="3"/>
            <w:tcBorders>
              <w:top w:val="single" w:sz="8" w:space="0" w:color="959494"/>
              <w:left w:val="single" w:sz="8" w:space="0" w:color="959494"/>
              <w:bottom w:val="single" w:sz="8" w:space="0" w:color="959494"/>
              <w:right w:val="single" w:sz="8" w:space="0" w:color="959494"/>
            </w:tcBorders>
            <w:shd w:fill="2C6CB5" w:val="clear"/>
            <w:vAlign w:val="center"/>
          </w:tcPr>
          <w:p>
            <w:pPr>
              <w:pStyle w:val="Normal"/>
              <w:keepNext w:val="true"/>
              <w:spacing w:before="0" w:after="0"/>
              <w:rPr>
                <w:b/>
                <w:b/>
                <w:bCs/>
                <w:color w:val="FFFFFF"/>
              </w:rPr>
            </w:pPr>
            <w:r>
              <w:rPr>
                <w:b/>
                <w:bCs/>
                <w:color w:val="FFFFFF"/>
              </w:rPr>
              <w:t>Directory Services</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ED6D6" w:val="clear"/>
            <w:vAlign w:val="center"/>
          </w:tcPr>
          <w:p>
            <w:pPr>
              <w:pStyle w:val="Normal"/>
              <w:keepNext w:val="true"/>
              <w:spacing w:before="0" w:after="0"/>
              <w:jc w:val="center"/>
              <w:rPr>
                <w:b/>
                <w:b/>
                <w:bCs/>
              </w:rPr>
            </w:pPr>
            <w:r>
              <w:rPr>
                <w:b/>
                <w:bCs/>
              </w:rPr>
              <w:t xml:space="preserve">At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No central source of authentication is in use.  This creates unnecessary risk/exposure caused by lack of accountability and an inability to deploy adequate security policies.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FEEBA" w:val="clear"/>
            <w:vAlign w:val="center"/>
          </w:tcPr>
          <w:p>
            <w:pPr>
              <w:pStyle w:val="Normal"/>
              <w:keepNext w:val="true"/>
              <w:spacing w:before="0" w:after="0"/>
              <w:jc w:val="center"/>
              <w:rPr>
                <w:b/>
                <w:b/>
                <w:bCs/>
              </w:rPr>
            </w:pPr>
            <w:r>
              <w:rPr>
                <w:b/>
                <w:bCs/>
              </w:rPr>
              <w:t xml:space="preserve">Needs Attention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Users, groups, and permissions are managed in Azure (free), which will limit group policy capabilities.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User accounts and permissions are authenticated against an onsite Domain Controller.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User accounts and permissions are authenticated against Azure (paid), which offers a robust cloud based authentication system.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User accounts and permissions are authenticated against Jumpcloud, which offers a robust cloud based authentication system.   </w:t>
            </w:r>
          </w:p>
        </w:tc>
      </w:tr>
    </w:tbl>
    <w:p>
      <w:pPr>
        <w:pStyle w:val="Normal"/>
        <w:spacing w:lineRule="auto" w:line="240" w:before="0" w:after="0"/>
        <w:rPr/>
      </w:pPr>
      <w:r>
        <w:rPr/>
      </w:r>
    </w:p>
    <w:tbl>
      <w:tblPr>
        <w:tblW w:w="9338" w:type="dxa"/>
        <w:jc w:val="center"/>
        <w:tblInd w:w="0" w:type="dxa"/>
        <w:tblCellMar>
          <w:top w:w="0" w:type="dxa"/>
          <w:left w:w="108" w:type="dxa"/>
          <w:bottom w:w="0" w:type="dxa"/>
          <w:right w:w="108" w:type="dxa"/>
        </w:tblCellMar>
      </w:tblPr>
      <w:tblGrid>
        <w:gridCol w:w="609"/>
        <w:gridCol w:w="2014"/>
        <w:gridCol w:w="6715"/>
      </w:tblGrid>
      <w:tr>
        <w:trPr>
          <w:tblHeader w:val="true"/>
          <w:cantSplit w:val="true"/>
        </w:trPr>
        <w:tc>
          <w:tcPr>
            <w:tcW w:w="9338" w:type="dxa"/>
            <w:gridSpan w:val="3"/>
            <w:tcBorders>
              <w:top w:val="single" w:sz="8" w:space="0" w:color="959494"/>
              <w:left w:val="single" w:sz="8" w:space="0" w:color="959494"/>
              <w:bottom w:val="single" w:sz="8" w:space="0" w:color="959494"/>
              <w:right w:val="single" w:sz="8" w:space="0" w:color="959494"/>
            </w:tcBorders>
            <w:shd w:fill="2C6CB5" w:val="clear"/>
            <w:vAlign w:val="center"/>
          </w:tcPr>
          <w:p>
            <w:pPr>
              <w:pStyle w:val="Normal"/>
              <w:keepNext w:val="true"/>
              <w:spacing w:before="0" w:after="0"/>
              <w:rPr>
                <w:b/>
                <w:b/>
                <w:bCs/>
                <w:color w:val="FFFFFF"/>
              </w:rPr>
            </w:pPr>
            <w:r>
              <w:rPr>
                <w:b/>
                <w:bCs/>
                <w:color w:val="FFFFFF"/>
              </w:rPr>
              <w:t>Email Protection / Filtering</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ED6D6" w:val="clear"/>
            <w:vAlign w:val="center"/>
          </w:tcPr>
          <w:p>
            <w:pPr>
              <w:pStyle w:val="Normal"/>
              <w:keepNext w:val="true"/>
              <w:spacing w:before="0" w:after="0"/>
              <w:jc w:val="center"/>
              <w:rPr>
                <w:b/>
                <w:b/>
                <w:bCs/>
              </w:rPr>
            </w:pPr>
            <w:r>
              <w:rPr>
                <w:b/>
                <w:bCs/>
              </w:rPr>
              <w:t xml:space="preserve">At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There is no email anti-spam and/or virus filter in use.  The email client provides filtering.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FEEBA" w:val="clear"/>
            <w:vAlign w:val="center"/>
          </w:tcPr>
          <w:p>
            <w:pPr>
              <w:pStyle w:val="Normal"/>
              <w:keepNext w:val="true"/>
              <w:spacing w:before="0" w:after="0"/>
              <w:jc w:val="center"/>
              <w:rPr>
                <w:b/>
                <w:b/>
                <w:bCs/>
              </w:rPr>
            </w:pPr>
            <w:r>
              <w:rPr>
                <w:b/>
                <w:bCs/>
              </w:rPr>
              <w:t xml:space="preserve">Needs Attention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There is a 3rd party anti-spam and virus filter that is integrated with the hosted Exchange provider.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FEEBA" w:val="clear"/>
            <w:vAlign w:val="center"/>
          </w:tcPr>
          <w:p>
            <w:pPr>
              <w:pStyle w:val="Normal"/>
              <w:keepNext w:val="true"/>
              <w:spacing w:before="0" w:after="0"/>
              <w:jc w:val="center"/>
              <w:rPr>
                <w:b/>
                <w:b/>
                <w:bCs/>
              </w:rPr>
            </w:pPr>
            <w:r>
              <w:rPr>
                <w:b/>
                <w:bCs/>
              </w:rPr>
              <w:t xml:space="preserve">Needs Attention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Minimal email filtering is provided by Office 365 but may be insufficient.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FEEBA" w:val="clear"/>
            <w:vAlign w:val="center"/>
          </w:tcPr>
          <w:p>
            <w:pPr>
              <w:pStyle w:val="Normal"/>
              <w:keepNext w:val="true"/>
              <w:spacing w:before="0" w:after="0"/>
              <w:jc w:val="center"/>
              <w:rPr>
                <w:b/>
                <w:b/>
                <w:bCs/>
              </w:rPr>
            </w:pPr>
            <w:r>
              <w:rPr>
                <w:b/>
                <w:bCs/>
              </w:rPr>
              <w:t xml:space="preserve">Needs Attention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Minimal email filtering is provided by Google Apps but may be insufficient.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Sophos Central Email Advanced is deployed and protecting the email environment. </w:t>
            </w:r>
          </w:p>
        </w:tc>
      </w:tr>
    </w:tbl>
    <w:p>
      <w:pPr>
        <w:pStyle w:val="Normal"/>
        <w:spacing w:lineRule="auto" w:line="240" w:before="0" w:after="0"/>
        <w:rPr/>
      </w:pPr>
      <w:r>
        <w:rPr/>
      </w:r>
    </w:p>
    <w:tbl>
      <w:tblPr>
        <w:tblW w:w="9338" w:type="dxa"/>
        <w:jc w:val="center"/>
        <w:tblInd w:w="0" w:type="dxa"/>
        <w:tblCellMar>
          <w:top w:w="0" w:type="dxa"/>
          <w:left w:w="108" w:type="dxa"/>
          <w:bottom w:w="0" w:type="dxa"/>
          <w:right w:w="108" w:type="dxa"/>
        </w:tblCellMar>
      </w:tblPr>
      <w:tblGrid>
        <w:gridCol w:w="609"/>
        <w:gridCol w:w="2014"/>
        <w:gridCol w:w="6715"/>
      </w:tblGrid>
      <w:tr>
        <w:trPr>
          <w:tblHeader w:val="true"/>
          <w:cantSplit w:val="true"/>
        </w:trPr>
        <w:tc>
          <w:tcPr>
            <w:tcW w:w="9338" w:type="dxa"/>
            <w:gridSpan w:val="3"/>
            <w:tcBorders>
              <w:top w:val="single" w:sz="8" w:space="0" w:color="959494"/>
              <w:left w:val="single" w:sz="8" w:space="0" w:color="959494"/>
              <w:bottom w:val="single" w:sz="8" w:space="0" w:color="959494"/>
              <w:right w:val="single" w:sz="8" w:space="0" w:color="959494"/>
            </w:tcBorders>
            <w:shd w:fill="2C6CB5" w:val="clear"/>
            <w:vAlign w:val="center"/>
          </w:tcPr>
          <w:p>
            <w:pPr>
              <w:pStyle w:val="Normal"/>
              <w:keepNext w:val="true"/>
              <w:spacing w:before="0" w:after="0"/>
              <w:rPr>
                <w:b/>
                <w:b/>
                <w:bCs/>
                <w:color w:val="FFFFFF"/>
              </w:rPr>
            </w:pPr>
            <w:r>
              <w:rPr>
                <w:b/>
                <w:bCs/>
                <w:color w:val="FFFFFF"/>
              </w:rPr>
              <w:t>Endpoint Security Software</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ED6D6" w:val="clear"/>
            <w:vAlign w:val="center"/>
          </w:tcPr>
          <w:p>
            <w:pPr>
              <w:pStyle w:val="Normal"/>
              <w:keepNext w:val="true"/>
              <w:spacing w:before="0" w:after="0"/>
              <w:jc w:val="center"/>
              <w:rPr>
                <w:b/>
                <w:b/>
                <w:bCs/>
              </w:rPr>
            </w:pPr>
            <w:r>
              <w:rPr>
                <w:b/>
                <w:bCs/>
              </w:rPr>
              <w:t xml:space="preserve">At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Anti-virus is installed manually with some machines unprotected or out of date.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FEEBA" w:val="clear"/>
            <w:vAlign w:val="center"/>
          </w:tcPr>
          <w:p>
            <w:pPr>
              <w:pStyle w:val="Normal"/>
              <w:keepNext w:val="true"/>
              <w:spacing w:before="0" w:after="0"/>
              <w:jc w:val="center"/>
              <w:rPr>
                <w:b/>
                <w:b/>
                <w:bCs/>
              </w:rPr>
            </w:pPr>
            <w:r>
              <w:rPr>
                <w:b/>
                <w:bCs/>
              </w:rPr>
              <w:t xml:space="preserve">Needs Attention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Anti-virus is managed internally using a server based console and all endpoints are up to date.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FEEBA" w:val="clear"/>
            <w:vAlign w:val="center"/>
          </w:tcPr>
          <w:p>
            <w:pPr>
              <w:pStyle w:val="Normal"/>
              <w:keepNext w:val="true"/>
              <w:spacing w:before="0" w:after="0"/>
              <w:jc w:val="center"/>
              <w:rPr>
                <w:b/>
                <w:b/>
                <w:bCs/>
              </w:rPr>
            </w:pPr>
            <w:r>
              <w:rPr>
                <w:b/>
                <w:bCs/>
              </w:rPr>
              <w:t xml:space="preserve">Needs Attention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Quality anti-virus is installed and centrally managed.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Traditional Anti-virus was replaced with or is supplemented by Next Gen Endpoint Protection with Endpoint Detection and Response. </w:t>
            </w:r>
          </w:p>
        </w:tc>
      </w:tr>
    </w:tbl>
    <w:p>
      <w:pPr>
        <w:pStyle w:val="Normal"/>
        <w:spacing w:lineRule="auto" w:line="240" w:before="0" w:after="0"/>
        <w:rPr/>
      </w:pPr>
      <w:r>
        <w:rPr/>
      </w:r>
    </w:p>
    <w:tbl>
      <w:tblPr>
        <w:tblW w:w="9338" w:type="dxa"/>
        <w:jc w:val="center"/>
        <w:tblInd w:w="0" w:type="dxa"/>
        <w:tblCellMar>
          <w:top w:w="0" w:type="dxa"/>
          <w:left w:w="108" w:type="dxa"/>
          <w:bottom w:w="0" w:type="dxa"/>
          <w:right w:w="108" w:type="dxa"/>
        </w:tblCellMar>
      </w:tblPr>
      <w:tblGrid>
        <w:gridCol w:w="609"/>
        <w:gridCol w:w="2014"/>
        <w:gridCol w:w="6715"/>
      </w:tblGrid>
      <w:tr>
        <w:trPr>
          <w:tblHeader w:val="true"/>
          <w:cantSplit w:val="true"/>
        </w:trPr>
        <w:tc>
          <w:tcPr>
            <w:tcW w:w="9338" w:type="dxa"/>
            <w:gridSpan w:val="3"/>
            <w:tcBorders>
              <w:top w:val="single" w:sz="8" w:space="0" w:color="959494"/>
              <w:left w:val="single" w:sz="8" w:space="0" w:color="959494"/>
              <w:bottom w:val="single" w:sz="8" w:space="0" w:color="959494"/>
              <w:right w:val="single" w:sz="8" w:space="0" w:color="959494"/>
            </w:tcBorders>
            <w:shd w:fill="2C6CB5" w:val="clear"/>
            <w:vAlign w:val="center"/>
          </w:tcPr>
          <w:p>
            <w:pPr>
              <w:pStyle w:val="Normal"/>
              <w:keepNext w:val="true"/>
              <w:spacing w:before="0" w:after="0"/>
              <w:rPr>
                <w:b/>
                <w:b/>
                <w:bCs/>
                <w:color w:val="FFFFFF"/>
              </w:rPr>
            </w:pPr>
            <w:r>
              <w:rPr>
                <w:b/>
                <w:bCs/>
                <w:color w:val="FFFFFF"/>
              </w:rPr>
              <w:t>Intrusion Detection &amp; Prevention</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ED6D6" w:val="clear"/>
            <w:vAlign w:val="center"/>
          </w:tcPr>
          <w:p>
            <w:pPr>
              <w:pStyle w:val="Normal"/>
              <w:keepNext w:val="true"/>
              <w:spacing w:before="0" w:after="0"/>
              <w:jc w:val="center"/>
              <w:rPr>
                <w:b/>
                <w:b/>
                <w:bCs/>
              </w:rPr>
            </w:pPr>
            <w:r>
              <w:rPr>
                <w:b/>
                <w:bCs/>
              </w:rPr>
              <w:t xml:space="preserve">At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IPS/IDS is not supported on current firewall solution.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IPS/IDS is included as part of Firewall as a Service subscription. </w:t>
            </w:r>
          </w:p>
        </w:tc>
      </w:tr>
    </w:tbl>
    <w:p>
      <w:pPr>
        <w:pStyle w:val="Normal"/>
        <w:spacing w:lineRule="auto" w:line="240" w:before="0" w:after="0"/>
        <w:rPr/>
      </w:pPr>
      <w:r>
        <w:rPr/>
      </w:r>
    </w:p>
    <w:tbl>
      <w:tblPr>
        <w:tblW w:w="9338" w:type="dxa"/>
        <w:jc w:val="center"/>
        <w:tblInd w:w="0" w:type="dxa"/>
        <w:tblCellMar>
          <w:top w:w="0" w:type="dxa"/>
          <w:left w:w="108" w:type="dxa"/>
          <w:bottom w:w="0" w:type="dxa"/>
          <w:right w:w="108" w:type="dxa"/>
        </w:tblCellMar>
      </w:tblPr>
      <w:tblGrid>
        <w:gridCol w:w="609"/>
        <w:gridCol w:w="2014"/>
        <w:gridCol w:w="6715"/>
      </w:tblGrid>
      <w:tr>
        <w:trPr>
          <w:tblHeader w:val="true"/>
          <w:cantSplit w:val="true"/>
        </w:trPr>
        <w:tc>
          <w:tcPr>
            <w:tcW w:w="9338" w:type="dxa"/>
            <w:gridSpan w:val="3"/>
            <w:tcBorders>
              <w:top w:val="single" w:sz="8" w:space="0" w:color="959494"/>
              <w:left w:val="single" w:sz="8" w:space="0" w:color="959494"/>
              <w:bottom w:val="single" w:sz="8" w:space="0" w:color="959494"/>
              <w:right w:val="single" w:sz="8" w:space="0" w:color="959494"/>
            </w:tcBorders>
            <w:shd w:fill="2C6CB5" w:val="clear"/>
            <w:vAlign w:val="center"/>
          </w:tcPr>
          <w:p>
            <w:pPr>
              <w:pStyle w:val="Normal"/>
              <w:keepNext w:val="true"/>
              <w:spacing w:before="0" w:after="0"/>
              <w:rPr>
                <w:b/>
                <w:b/>
                <w:bCs/>
                <w:color w:val="FFFFFF"/>
              </w:rPr>
            </w:pPr>
            <w:r>
              <w:rPr>
                <w:b/>
                <w:bCs/>
                <w:color w:val="FFFFFF"/>
              </w:rPr>
              <w:t>Virtual Networks (VLANs)</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ED6D6" w:val="clear"/>
            <w:vAlign w:val="center"/>
          </w:tcPr>
          <w:p>
            <w:pPr>
              <w:pStyle w:val="Normal"/>
              <w:keepNext w:val="true"/>
              <w:spacing w:before="0" w:after="0"/>
              <w:jc w:val="center"/>
              <w:rPr>
                <w:b/>
                <w:b/>
                <w:bCs/>
              </w:rPr>
            </w:pPr>
            <w:r>
              <w:rPr>
                <w:b/>
                <w:bCs/>
              </w:rPr>
              <w:t xml:space="preserve">At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The network does not have VLANs deployed which increases the threat from lateral movement of hackers and malware throughout the network.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FEEBA" w:val="clear"/>
            <w:vAlign w:val="center"/>
          </w:tcPr>
          <w:p>
            <w:pPr>
              <w:pStyle w:val="Normal"/>
              <w:keepNext w:val="true"/>
              <w:spacing w:before="0" w:after="0"/>
              <w:jc w:val="center"/>
              <w:rPr>
                <w:b/>
                <w:b/>
                <w:bCs/>
              </w:rPr>
            </w:pPr>
            <w:r>
              <w:rPr>
                <w:b/>
                <w:bCs/>
              </w:rPr>
              <w:t xml:space="preserve">Needs Attention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A minimal number of VLANs have been deployed with access rules between them to provide an additional security layer but further segmentation is recommended to achieve best practices compliance.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A reasonable number of VLANs have been deployed with access rules between them to provide an additional security layer and aid in best practices compliance.   </w:t>
            </w:r>
          </w:p>
        </w:tc>
      </w:tr>
    </w:tbl>
    <w:p>
      <w:pPr>
        <w:pStyle w:val="Normal"/>
        <w:spacing w:lineRule="auto" w:line="240" w:before="0" w:after="0"/>
        <w:rPr/>
      </w:pPr>
      <w:r>
        <w:rPr/>
      </w:r>
    </w:p>
    <w:tbl>
      <w:tblPr>
        <w:tblW w:w="9338" w:type="dxa"/>
        <w:jc w:val="center"/>
        <w:tblInd w:w="0" w:type="dxa"/>
        <w:tblCellMar>
          <w:top w:w="0" w:type="dxa"/>
          <w:left w:w="108" w:type="dxa"/>
          <w:bottom w:w="0" w:type="dxa"/>
          <w:right w:w="108" w:type="dxa"/>
        </w:tblCellMar>
      </w:tblPr>
      <w:tblGrid>
        <w:gridCol w:w="609"/>
        <w:gridCol w:w="2014"/>
        <w:gridCol w:w="6715"/>
      </w:tblGrid>
      <w:tr>
        <w:trPr>
          <w:tblHeader w:val="true"/>
          <w:cantSplit w:val="true"/>
        </w:trPr>
        <w:tc>
          <w:tcPr>
            <w:tcW w:w="9338" w:type="dxa"/>
            <w:gridSpan w:val="3"/>
            <w:tcBorders>
              <w:top w:val="single" w:sz="8" w:space="0" w:color="959494"/>
              <w:left w:val="single" w:sz="8" w:space="0" w:color="959494"/>
              <w:bottom w:val="single" w:sz="8" w:space="0" w:color="959494"/>
              <w:right w:val="single" w:sz="8" w:space="0" w:color="959494"/>
            </w:tcBorders>
            <w:shd w:fill="2C6CB5" w:val="clear"/>
            <w:vAlign w:val="center"/>
          </w:tcPr>
          <w:p>
            <w:pPr>
              <w:pStyle w:val="Normal"/>
              <w:keepNext w:val="true"/>
              <w:spacing w:before="0" w:after="0"/>
              <w:rPr>
                <w:b/>
                <w:b/>
                <w:bCs/>
                <w:color w:val="FFFFFF"/>
              </w:rPr>
            </w:pPr>
            <w:r>
              <w:rPr>
                <w:b/>
                <w:bCs/>
                <w:color w:val="FFFFFF"/>
              </w:rPr>
              <w:t>Workstation/Server Encryption</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ED6D6" w:val="clear"/>
            <w:vAlign w:val="center"/>
          </w:tcPr>
          <w:p>
            <w:pPr>
              <w:pStyle w:val="Normal"/>
              <w:keepNext w:val="true"/>
              <w:spacing w:before="0" w:after="0"/>
              <w:jc w:val="center"/>
              <w:rPr>
                <w:b/>
                <w:b/>
                <w:bCs/>
              </w:rPr>
            </w:pPr>
            <w:r>
              <w:rPr>
                <w:b/>
                <w:bCs/>
              </w:rPr>
              <w:t xml:space="preserve">At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Encryption is not in place on workstations and servers.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ED6D6" w:val="clear"/>
            <w:vAlign w:val="center"/>
          </w:tcPr>
          <w:p>
            <w:pPr>
              <w:pStyle w:val="Normal"/>
              <w:keepNext w:val="true"/>
              <w:spacing w:before="0" w:after="0"/>
              <w:jc w:val="center"/>
              <w:rPr>
                <w:b/>
                <w:b/>
                <w:bCs/>
              </w:rPr>
            </w:pPr>
            <w:r>
              <w:rPr>
                <w:b/>
                <w:bCs/>
              </w:rPr>
              <w:t xml:space="preserve">At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Some workstations are consumer grade and lack TPM hardware required for proper encryption.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D6EAF8" w:val="clear"/>
            <w:vAlign w:val="center"/>
          </w:tcPr>
          <w:p>
            <w:pPr>
              <w:pStyle w:val="Normal"/>
              <w:keepNext w:val="true"/>
              <w:spacing w:before="0" w:after="0"/>
              <w:jc w:val="center"/>
              <w:rPr>
                <w:b/>
                <w:b/>
                <w:bCs/>
              </w:rPr>
            </w:pPr>
            <w:r>
              <w:rPr>
                <w:b/>
                <w:bCs/>
              </w:rPr>
              <w:t xml:space="preserve">Acceptable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Mobile Workstations are encrypted but desktops and servers are deemed not likely to be lost/stolen.  The company understands the risks in the event that a workstation or server were removed from the o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TPM is activated and Bitlocker encryption is monitored on all systems authorized to contain sensitive information.   </w:t>
            </w:r>
          </w:p>
        </w:tc>
      </w:tr>
    </w:tbl>
    <w:p>
      <w:pPr>
        <w:pStyle w:val="Normal"/>
        <w:spacing w:lineRule="auto" w:line="240" w:before="0" w:after="0"/>
        <w:rPr/>
      </w:pPr>
      <w:r>
        <w:rPr/>
      </w:r>
    </w:p>
    <w:tbl>
      <w:tblPr>
        <w:tblW w:w="9338" w:type="dxa"/>
        <w:jc w:val="center"/>
        <w:tblInd w:w="0" w:type="dxa"/>
        <w:tblCellMar>
          <w:top w:w="0" w:type="dxa"/>
          <w:left w:w="108" w:type="dxa"/>
          <w:bottom w:w="0" w:type="dxa"/>
          <w:right w:w="108" w:type="dxa"/>
        </w:tblCellMar>
      </w:tblPr>
      <w:tblGrid>
        <w:gridCol w:w="609"/>
        <w:gridCol w:w="2014"/>
        <w:gridCol w:w="6715"/>
      </w:tblGrid>
      <w:tr>
        <w:trPr>
          <w:tblHeader w:val="true"/>
          <w:cantSplit w:val="true"/>
        </w:trPr>
        <w:tc>
          <w:tcPr>
            <w:tcW w:w="9338" w:type="dxa"/>
            <w:gridSpan w:val="3"/>
            <w:tcBorders>
              <w:top w:val="single" w:sz="8" w:space="0" w:color="959494"/>
              <w:left w:val="single" w:sz="8" w:space="0" w:color="959494"/>
              <w:bottom w:val="single" w:sz="8" w:space="0" w:color="959494"/>
              <w:right w:val="single" w:sz="8" w:space="0" w:color="959494"/>
            </w:tcBorders>
            <w:shd w:fill="2C6CB5" w:val="clear"/>
            <w:vAlign w:val="center"/>
          </w:tcPr>
          <w:p>
            <w:pPr>
              <w:pStyle w:val="Normal"/>
              <w:keepNext w:val="true"/>
              <w:spacing w:before="0" w:after="0"/>
              <w:rPr>
                <w:b/>
                <w:b/>
                <w:bCs/>
                <w:color w:val="FFFFFF"/>
              </w:rPr>
            </w:pPr>
            <w:r>
              <w:rPr>
                <w:b/>
                <w:bCs/>
                <w:color w:val="FFFFFF"/>
              </w:rPr>
              <w:t>Mobile Device Encryption</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0C0C0" w:val="clear"/>
            <w:vAlign w:val="center"/>
          </w:tcPr>
          <w:p>
            <w:pPr>
              <w:pStyle w:val="Normal"/>
              <w:keepNext w:val="true"/>
              <w:spacing w:before="0" w:after="0"/>
              <w:jc w:val="center"/>
              <w:rPr>
                <w:b/>
                <w:b/>
                <w:bCs/>
              </w:rPr>
            </w:pPr>
            <w:r>
              <w:rPr>
                <w:b/>
                <w:bCs/>
              </w:rPr>
              <w:t xml:space="preserve">Unknown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More information needed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ED6D6" w:val="clear"/>
            <w:vAlign w:val="center"/>
          </w:tcPr>
          <w:p>
            <w:pPr>
              <w:pStyle w:val="Normal"/>
              <w:keepNext w:val="true"/>
              <w:spacing w:before="0" w:after="0"/>
              <w:jc w:val="center"/>
              <w:rPr>
                <w:b/>
                <w:b/>
                <w:bCs/>
              </w:rPr>
            </w:pPr>
            <w:r>
              <w:rPr>
                <w:b/>
                <w:bCs/>
              </w:rPr>
              <w:t xml:space="preserve">At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Mobile device encryption is not enforced or mandated by company policy.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D6EAF8" w:val="clear"/>
            <w:vAlign w:val="center"/>
          </w:tcPr>
          <w:p>
            <w:pPr>
              <w:pStyle w:val="Normal"/>
              <w:keepNext w:val="true"/>
              <w:spacing w:before="0" w:after="0"/>
              <w:jc w:val="center"/>
              <w:rPr>
                <w:b/>
                <w:b/>
                <w:bCs/>
              </w:rPr>
            </w:pPr>
            <w:r>
              <w:rPr>
                <w:b/>
                <w:bCs/>
              </w:rPr>
              <w:t xml:space="preserve">Acceptable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Mobile device encryption is not forced, but is required as per company policy.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MDM policy or Office 365 security policy includes forced mobile device encryption.   </w:t>
            </w:r>
          </w:p>
        </w:tc>
      </w:tr>
    </w:tbl>
    <w:p>
      <w:pPr>
        <w:pStyle w:val="Normal"/>
        <w:spacing w:lineRule="auto" w:line="240" w:before="0" w:after="0"/>
        <w:rPr/>
      </w:pPr>
      <w:r>
        <w:rPr/>
      </w:r>
    </w:p>
    <w:tbl>
      <w:tblPr>
        <w:tblW w:w="9338" w:type="dxa"/>
        <w:jc w:val="center"/>
        <w:tblInd w:w="0" w:type="dxa"/>
        <w:tblCellMar>
          <w:top w:w="0" w:type="dxa"/>
          <w:left w:w="108" w:type="dxa"/>
          <w:bottom w:w="0" w:type="dxa"/>
          <w:right w:w="108" w:type="dxa"/>
        </w:tblCellMar>
      </w:tblPr>
      <w:tblGrid>
        <w:gridCol w:w="609"/>
        <w:gridCol w:w="2014"/>
        <w:gridCol w:w="6715"/>
      </w:tblGrid>
      <w:tr>
        <w:trPr>
          <w:tblHeader w:val="true"/>
          <w:cantSplit w:val="true"/>
        </w:trPr>
        <w:tc>
          <w:tcPr>
            <w:tcW w:w="9338" w:type="dxa"/>
            <w:gridSpan w:val="3"/>
            <w:tcBorders>
              <w:top w:val="single" w:sz="8" w:space="0" w:color="959494"/>
              <w:left w:val="single" w:sz="8" w:space="0" w:color="959494"/>
              <w:bottom w:val="single" w:sz="8" w:space="0" w:color="959494"/>
              <w:right w:val="single" w:sz="8" w:space="0" w:color="959494"/>
            </w:tcBorders>
            <w:shd w:fill="2C6CB5" w:val="clear"/>
            <w:vAlign w:val="center"/>
          </w:tcPr>
          <w:p>
            <w:pPr>
              <w:pStyle w:val="Normal"/>
              <w:keepNext w:val="true"/>
              <w:spacing w:before="0" w:after="0"/>
              <w:rPr>
                <w:b/>
                <w:b/>
                <w:bCs/>
                <w:color w:val="FFFFFF"/>
              </w:rPr>
            </w:pPr>
            <w:r>
              <w:rPr>
                <w:b/>
                <w:bCs/>
                <w:color w:val="FFFFFF"/>
              </w:rPr>
              <w:t>Mobile Device Management</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ED6D6" w:val="clear"/>
            <w:vAlign w:val="center"/>
          </w:tcPr>
          <w:p>
            <w:pPr>
              <w:pStyle w:val="Normal"/>
              <w:keepNext w:val="true"/>
              <w:spacing w:before="0" w:after="0"/>
              <w:jc w:val="center"/>
              <w:rPr>
                <w:b/>
                <w:b/>
                <w:bCs/>
              </w:rPr>
            </w:pPr>
            <w:r>
              <w:rPr>
                <w:b/>
                <w:bCs/>
              </w:rPr>
              <w:t xml:space="preserve">At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MDM is not in use.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FEEBA" w:val="clear"/>
            <w:vAlign w:val="center"/>
          </w:tcPr>
          <w:p>
            <w:pPr>
              <w:pStyle w:val="Normal"/>
              <w:keepNext w:val="true"/>
              <w:spacing w:before="0" w:after="0"/>
              <w:jc w:val="center"/>
              <w:rPr>
                <w:b/>
                <w:b/>
                <w:bCs/>
              </w:rPr>
            </w:pPr>
            <w:r>
              <w:rPr>
                <w:b/>
                <w:bCs/>
              </w:rPr>
              <w:t xml:space="preserve">Needs Attention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Company owned mobile devices are managed, but personal devices are attached to company data which increases risk/exposure.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MDM is in place and company owned devices are managed and patched regularly.   </w:t>
            </w:r>
          </w:p>
        </w:tc>
      </w:tr>
    </w:tbl>
    <w:p>
      <w:pPr>
        <w:pStyle w:val="Normal"/>
        <w:spacing w:lineRule="auto" w:line="240" w:before="0" w:after="0"/>
        <w:rPr/>
      </w:pPr>
      <w:r>
        <w:rPr/>
      </w:r>
    </w:p>
    <w:tbl>
      <w:tblPr>
        <w:tblW w:w="9338" w:type="dxa"/>
        <w:jc w:val="center"/>
        <w:tblInd w:w="0" w:type="dxa"/>
        <w:tblCellMar>
          <w:top w:w="0" w:type="dxa"/>
          <w:left w:w="108" w:type="dxa"/>
          <w:bottom w:w="0" w:type="dxa"/>
          <w:right w:w="108" w:type="dxa"/>
        </w:tblCellMar>
      </w:tblPr>
      <w:tblGrid>
        <w:gridCol w:w="609"/>
        <w:gridCol w:w="2014"/>
        <w:gridCol w:w="6715"/>
      </w:tblGrid>
      <w:tr>
        <w:trPr>
          <w:tblHeader w:val="true"/>
          <w:cantSplit w:val="true"/>
        </w:trPr>
        <w:tc>
          <w:tcPr>
            <w:tcW w:w="9338" w:type="dxa"/>
            <w:gridSpan w:val="3"/>
            <w:tcBorders>
              <w:top w:val="single" w:sz="8" w:space="0" w:color="959494"/>
              <w:left w:val="single" w:sz="8" w:space="0" w:color="959494"/>
              <w:bottom w:val="single" w:sz="8" w:space="0" w:color="959494"/>
              <w:right w:val="single" w:sz="8" w:space="0" w:color="959494"/>
            </w:tcBorders>
            <w:shd w:fill="2C6CB5" w:val="clear"/>
            <w:vAlign w:val="center"/>
          </w:tcPr>
          <w:p>
            <w:pPr>
              <w:pStyle w:val="Normal"/>
              <w:keepNext w:val="true"/>
              <w:spacing w:before="0" w:after="0"/>
              <w:rPr>
                <w:b/>
                <w:b/>
                <w:bCs/>
                <w:color w:val="FFFFFF"/>
              </w:rPr>
            </w:pPr>
            <w:r>
              <w:rPr>
                <w:b/>
                <w:bCs/>
                <w:color w:val="FFFFFF"/>
              </w:rPr>
              <w:t>Multi-Factor Authentication</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ED6D6" w:val="clear"/>
            <w:vAlign w:val="center"/>
          </w:tcPr>
          <w:p>
            <w:pPr>
              <w:pStyle w:val="Normal"/>
              <w:keepNext w:val="true"/>
              <w:spacing w:before="0" w:after="0"/>
              <w:jc w:val="center"/>
              <w:rPr>
                <w:b/>
                <w:b/>
                <w:bCs/>
              </w:rPr>
            </w:pPr>
            <w:r>
              <w:rPr>
                <w:b/>
                <w:bCs/>
              </w:rPr>
              <w:t xml:space="preserve">At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MFA is not deployed.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FEEBA" w:val="clear"/>
            <w:vAlign w:val="center"/>
          </w:tcPr>
          <w:p>
            <w:pPr>
              <w:pStyle w:val="Normal"/>
              <w:keepNext w:val="true"/>
              <w:spacing w:before="0" w:after="0"/>
              <w:jc w:val="center"/>
              <w:rPr>
                <w:b/>
                <w:b/>
                <w:bCs/>
              </w:rPr>
            </w:pPr>
            <w:r>
              <w:rPr>
                <w:b/>
                <w:bCs/>
              </w:rPr>
              <w:t xml:space="preserve">Needs Attention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MFA is deployed for Office 365, but needs to be added for other critical systems.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D6EAF8" w:val="clear"/>
            <w:vAlign w:val="center"/>
          </w:tcPr>
          <w:p>
            <w:pPr>
              <w:pStyle w:val="Normal"/>
              <w:keepNext w:val="true"/>
              <w:spacing w:before="0" w:after="0"/>
              <w:jc w:val="center"/>
              <w:rPr>
                <w:b/>
                <w:b/>
                <w:bCs/>
              </w:rPr>
            </w:pPr>
            <w:r>
              <w:rPr>
                <w:b/>
                <w:bCs/>
              </w:rPr>
              <w:t xml:space="preserve">Acceptable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MFA is not deployed.  Customer is aware of the risks and accepts full responsibility for a breach of critical systems.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MFA is deployed on all critical systems including workstations, servers and web applications.   </w:t>
            </w:r>
          </w:p>
        </w:tc>
      </w:tr>
    </w:tbl>
    <w:p>
      <w:pPr>
        <w:pStyle w:val="Normal"/>
        <w:spacing w:lineRule="auto" w:line="240" w:before="0" w:after="0"/>
        <w:rPr/>
      </w:pPr>
      <w:r>
        <w:rPr/>
      </w:r>
    </w:p>
    <w:tbl>
      <w:tblPr>
        <w:tblW w:w="9338" w:type="dxa"/>
        <w:jc w:val="center"/>
        <w:tblInd w:w="0" w:type="dxa"/>
        <w:tblCellMar>
          <w:top w:w="0" w:type="dxa"/>
          <w:left w:w="108" w:type="dxa"/>
          <w:bottom w:w="0" w:type="dxa"/>
          <w:right w:w="108" w:type="dxa"/>
        </w:tblCellMar>
      </w:tblPr>
      <w:tblGrid>
        <w:gridCol w:w="609"/>
        <w:gridCol w:w="2014"/>
        <w:gridCol w:w="6715"/>
      </w:tblGrid>
      <w:tr>
        <w:trPr>
          <w:tblHeader w:val="true"/>
          <w:cantSplit w:val="true"/>
        </w:trPr>
        <w:tc>
          <w:tcPr>
            <w:tcW w:w="9338" w:type="dxa"/>
            <w:gridSpan w:val="3"/>
            <w:tcBorders>
              <w:top w:val="single" w:sz="8" w:space="0" w:color="959494"/>
              <w:left w:val="single" w:sz="8" w:space="0" w:color="959494"/>
              <w:bottom w:val="single" w:sz="8" w:space="0" w:color="959494"/>
              <w:right w:val="single" w:sz="8" w:space="0" w:color="959494"/>
            </w:tcBorders>
            <w:shd w:fill="2C6CB5" w:val="clear"/>
            <w:vAlign w:val="center"/>
          </w:tcPr>
          <w:p>
            <w:pPr>
              <w:pStyle w:val="Normal"/>
              <w:keepNext w:val="true"/>
              <w:spacing w:before="0" w:after="0"/>
              <w:rPr>
                <w:b/>
                <w:b/>
                <w:bCs/>
                <w:color w:val="FFFFFF"/>
              </w:rPr>
            </w:pPr>
            <w:r>
              <w:rPr>
                <w:b/>
                <w:bCs/>
                <w:color w:val="FFFFFF"/>
              </w:rPr>
              <w:t>Password Manager</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ED6D6" w:val="clear"/>
            <w:vAlign w:val="center"/>
          </w:tcPr>
          <w:p>
            <w:pPr>
              <w:pStyle w:val="Normal"/>
              <w:keepNext w:val="true"/>
              <w:spacing w:before="0" w:after="0"/>
              <w:jc w:val="center"/>
              <w:rPr>
                <w:b/>
                <w:b/>
                <w:bCs/>
              </w:rPr>
            </w:pPr>
            <w:r>
              <w:rPr>
                <w:b/>
                <w:bCs/>
              </w:rPr>
              <w:t xml:space="preserve">At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No password management solution is in use, or users are left to find a solution on their own.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A Password Manager is in use and shared password vaults are shared among restricted groups only as necessary.   </w:t>
            </w:r>
          </w:p>
        </w:tc>
      </w:tr>
    </w:tbl>
    <w:p>
      <w:pPr>
        <w:pStyle w:val="Normal"/>
        <w:spacing w:lineRule="auto" w:line="240" w:before="0" w:after="0"/>
        <w:rPr/>
      </w:pPr>
      <w:r>
        <w:rPr/>
      </w:r>
    </w:p>
    <w:tbl>
      <w:tblPr>
        <w:tblW w:w="9338" w:type="dxa"/>
        <w:jc w:val="center"/>
        <w:tblInd w:w="0" w:type="dxa"/>
        <w:tblCellMar>
          <w:top w:w="0" w:type="dxa"/>
          <w:left w:w="108" w:type="dxa"/>
          <w:bottom w:w="0" w:type="dxa"/>
          <w:right w:w="108" w:type="dxa"/>
        </w:tblCellMar>
      </w:tblPr>
      <w:tblGrid>
        <w:gridCol w:w="609"/>
        <w:gridCol w:w="2014"/>
        <w:gridCol w:w="6715"/>
      </w:tblGrid>
      <w:tr>
        <w:trPr>
          <w:tblHeader w:val="true"/>
          <w:cantSplit w:val="true"/>
        </w:trPr>
        <w:tc>
          <w:tcPr>
            <w:tcW w:w="9338" w:type="dxa"/>
            <w:gridSpan w:val="3"/>
            <w:tcBorders>
              <w:top w:val="single" w:sz="8" w:space="0" w:color="959494"/>
              <w:left w:val="single" w:sz="8" w:space="0" w:color="959494"/>
              <w:bottom w:val="single" w:sz="8" w:space="0" w:color="959494"/>
              <w:right w:val="single" w:sz="8" w:space="0" w:color="959494"/>
            </w:tcBorders>
            <w:shd w:fill="2C6CB5" w:val="clear"/>
            <w:vAlign w:val="center"/>
          </w:tcPr>
          <w:p>
            <w:pPr>
              <w:pStyle w:val="Normal"/>
              <w:keepNext w:val="true"/>
              <w:spacing w:before="0" w:after="0"/>
              <w:rPr>
                <w:b/>
                <w:b/>
                <w:bCs/>
                <w:color w:val="FFFFFF"/>
              </w:rPr>
            </w:pPr>
            <w:r>
              <w:rPr>
                <w:b/>
                <w:bCs/>
                <w:color w:val="FFFFFF"/>
              </w:rPr>
              <w:t>Scan &amp; Fax to Email</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0C0C0" w:val="clear"/>
            <w:vAlign w:val="center"/>
          </w:tcPr>
          <w:p>
            <w:pPr>
              <w:pStyle w:val="Normal"/>
              <w:keepNext w:val="true"/>
              <w:spacing w:before="0" w:after="0"/>
              <w:jc w:val="center"/>
              <w:rPr>
                <w:b/>
                <w:b/>
                <w:bCs/>
              </w:rPr>
            </w:pPr>
            <w:r>
              <w:rPr>
                <w:b/>
                <w:bCs/>
              </w:rPr>
              <w:t xml:space="preserve">Unknown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Unknown - more information is required.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ED6D6" w:val="clear"/>
            <w:vAlign w:val="center"/>
          </w:tcPr>
          <w:p>
            <w:pPr>
              <w:pStyle w:val="Normal"/>
              <w:keepNext w:val="true"/>
              <w:spacing w:before="0" w:after="0"/>
              <w:jc w:val="center"/>
              <w:rPr>
                <w:b/>
                <w:b/>
                <w:bCs/>
              </w:rPr>
            </w:pPr>
            <w:r>
              <w:rPr>
                <w:b/>
                <w:bCs/>
              </w:rPr>
              <w:t xml:space="preserve">At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Fax and/or scan to email are in use, causing potentially sensitive information to be stored un-encrypted inside mailboxes.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Fax and/or scan to email are not in use.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A Secure Fax service and/or scan to folder are in use, limiting the potential for sensitive information to wind up in email.   </w:t>
            </w:r>
          </w:p>
        </w:tc>
      </w:tr>
    </w:tbl>
    <w:p>
      <w:pPr>
        <w:pStyle w:val="Normal"/>
        <w:spacing w:lineRule="auto" w:line="240" w:before="0" w:after="0"/>
        <w:rPr/>
      </w:pPr>
      <w:r>
        <w:rPr/>
      </w:r>
    </w:p>
    <w:tbl>
      <w:tblPr>
        <w:tblW w:w="9338" w:type="dxa"/>
        <w:jc w:val="center"/>
        <w:tblInd w:w="0" w:type="dxa"/>
        <w:tblCellMar>
          <w:top w:w="0" w:type="dxa"/>
          <w:left w:w="108" w:type="dxa"/>
          <w:bottom w:w="0" w:type="dxa"/>
          <w:right w:w="108" w:type="dxa"/>
        </w:tblCellMar>
      </w:tblPr>
      <w:tblGrid>
        <w:gridCol w:w="609"/>
        <w:gridCol w:w="2014"/>
        <w:gridCol w:w="6715"/>
      </w:tblGrid>
      <w:tr>
        <w:trPr>
          <w:tblHeader w:val="true"/>
          <w:cantSplit w:val="true"/>
        </w:trPr>
        <w:tc>
          <w:tcPr>
            <w:tcW w:w="9338" w:type="dxa"/>
            <w:gridSpan w:val="3"/>
            <w:tcBorders>
              <w:top w:val="single" w:sz="8" w:space="0" w:color="959494"/>
              <w:left w:val="single" w:sz="8" w:space="0" w:color="959494"/>
              <w:bottom w:val="single" w:sz="8" w:space="0" w:color="959494"/>
              <w:right w:val="single" w:sz="8" w:space="0" w:color="959494"/>
            </w:tcBorders>
            <w:shd w:fill="2C6CB5" w:val="clear"/>
            <w:vAlign w:val="center"/>
          </w:tcPr>
          <w:p>
            <w:pPr>
              <w:pStyle w:val="Normal"/>
              <w:keepNext w:val="true"/>
              <w:spacing w:before="0" w:after="0"/>
              <w:rPr>
                <w:b/>
                <w:b/>
                <w:bCs/>
                <w:color w:val="FFFFFF"/>
              </w:rPr>
            </w:pPr>
            <w:r>
              <w:rPr>
                <w:b/>
                <w:bCs/>
                <w:color w:val="FFFFFF"/>
              </w:rPr>
              <w:t>SIEM</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ED6D6" w:val="clear"/>
            <w:vAlign w:val="center"/>
          </w:tcPr>
          <w:p>
            <w:pPr>
              <w:pStyle w:val="Normal"/>
              <w:keepNext w:val="true"/>
              <w:spacing w:before="0" w:after="0"/>
              <w:jc w:val="center"/>
              <w:rPr>
                <w:b/>
                <w:b/>
                <w:bCs/>
              </w:rPr>
            </w:pPr>
            <w:r>
              <w:rPr>
                <w:b/>
                <w:bCs/>
              </w:rPr>
              <w:t xml:space="preserve">At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SIEM is not deployed.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D6EAF8" w:val="clear"/>
            <w:vAlign w:val="center"/>
          </w:tcPr>
          <w:p>
            <w:pPr>
              <w:pStyle w:val="Normal"/>
              <w:keepNext w:val="true"/>
              <w:spacing w:before="0" w:after="0"/>
              <w:jc w:val="center"/>
              <w:rPr>
                <w:b/>
                <w:b/>
                <w:bCs/>
              </w:rPr>
            </w:pPr>
            <w:r>
              <w:rPr>
                <w:b/>
                <w:bCs/>
              </w:rPr>
              <w:t xml:space="preserve">Acceptable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SIEM is not deployed due to cost.  Organization is aware that this additional layer of security may stop threats missed by other layers of security, and is willing to accept the risk.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SIEM is deployed and monitored 24/7 </w:t>
            </w:r>
          </w:p>
        </w:tc>
      </w:tr>
    </w:tbl>
    <w:p>
      <w:pPr>
        <w:pStyle w:val="Normal"/>
        <w:spacing w:lineRule="auto" w:line="240" w:before="0" w:after="0"/>
        <w:rPr/>
      </w:pPr>
      <w:r>
        <w:rPr/>
      </w:r>
    </w:p>
    <w:tbl>
      <w:tblPr>
        <w:tblW w:w="9338" w:type="dxa"/>
        <w:jc w:val="center"/>
        <w:tblInd w:w="0" w:type="dxa"/>
        <w:tblCellMar>
          <w:top w:w="0" w:type="dxa"/>
          <w:left w:w="108" w:type="dxa"/>
          <w:bottom w:w="0" w:type="dxa"/>
          <w:right w:w="108" w:type="dxa"/>
        </w:tblCellMar>
      </w:tblPr>
      <w:tblGrid>
        <w:gridCol w:w="609"/>
        <w:gridCol w:w="2014"/>
        <w:gridCol w:w="6715"/>
      </w:tblGrid>
      <w:tr>
        <w:trPr>
          <w:tblHeader w:val="true"/>
          <w:cantSplit w:val="true"/>
        </w:trPr>
        <w:tc>
          <w:tcPr>
            <w:tcW w:w="9338" w:type="dxa"/>
            <w:gridSpan w:val="3"/>
            <w:tcBorders>
              <w:top w:val="single" w:sz="8" w:space="0" w:color="959494"/>
              <w:left w:val="single" w:sz="8" w:space="0" w:color="959494"/>
              <w:bottom w:val="single" w:sz="8" w:space="0" w:color="959494"/>
              <w:right w:val="single" w:sz="8" w:space="0" w:color="959494"/>
            </w:tcBorders>
            <w:shd w:fill="2C6CB5" w:val="clear"/>
            <w:vAlign w:val="center"/>
          </w:tcPr>
          <w:p>
            <w:pPr>
              <w:pStyle w:val="Normal"/>
              <w:keepNext w:val="true"/>
              <w:spacing w:before="0" w:after="0"/>
              <w:rPr>
                <w:b/>
                <w:b/>
                <w:bCs/>
                <w:color w:val="FFFFFF"/>
              </w:rPr>
            </w:pPr>
            <w:r>
              <w:rPr>
                <w:b/>
                <w:bCs/>
                <w:color w:val="FFFFFF"/>
              </w:rPr>
              <w:t>Social Engineering and Phishing</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ED6D6" w:val="clear"/>
            <w:vAlign w:val="center"/>
          </w:tcPr>
          <w:p>
            <w:pPr>
              <w:pStyle w:val="Normal"/>
              <w:keepNext w:val="true"/>
              <w:spacing w:before="0" w:after="0"/>
              <w:jc w:val="center"/>
              <w:rPr>
                <w:b/>
                <w:b/>
                <w:bCs/>
              </w:rPr>
            </w:pPr>
            <w:r>
              <w:rPr>
                <w:b/>
                <w:bCs/>
              </w:rPr>
              <w:t xml:space="preserve">At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Insufficient social engineering and/or phishing training is being performed.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D6EAF8" w:val="clear"/>
            <w:vAlign w:val="center"/>
          </w:tcPr>
          <w:p>
            <w:pPr>
              <w:pStyle w:val="Normal"/>
              <w:keepNext w:val="true"/>
              <w:spacing w:before="0" w:after="0"/>
              <w:jc w:val="center"/>
              <w:rPr>
                <w:b/>
                <w:b/>
                <w:bCs/>
              </w:rPr>
            </w:pPr>
            <w:r>
              <w:rPr>
                <w:b/>
                <w:bCs/>
              </w:rPr>
              <w:t xml:space="preserve">Acceptable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Training is being performed by the organization, but IT is separated from the process.  The organization is aware that not including  IT in training and its results may limit the ability of IT to fore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Social engineering and phishing training is performed at least quarterly and employees are identified who require further training.  A process is in place to provide additional training as needed.   </w:t>
            </w:r>
          </w:p>
        </w:tc>
      </w:tr>
    </w:tbl>
    <w:p>
      <w:pPr>
        <w:pStyle w:val="Normal"/>
        <w:spacing w:lineRule="auto" w:line="240" w:before="0" w:after="0"/>
        <w:rPr/>
      </w:pPr>
      <w:r>
        <w:rPr/>
      </w:r>
    </w:p>
    <w:tbl>
      <w:tblPr>
        <w:tblW w:w="9338" w:type="dxa"/>
        <w:jc w:val="center"/>
        <w:tblInd w:w="0" w:type="dxa"/>
        <w:tblCellMar>
          <w:top w:w="0" w:type="dxa"/>
          <w:left w:w="108" w:type="dxa"/>
          <w:bottom w:w="0" w:type="dxa"/>
          <w:right w:w="108" w:type="dxa"/>
        </w:tblCellMar>
      </w:tblPr>
      <w:tblGrid>
        <w:gridCol w:w="609"/>
        <w:gridCol w:w="2014"/>
        <w:gridCol w:w="6715"/>
      </w:tblGrid>
      <w:tr>
        <w:trPr>
          <w:tblHeader w:val="true"/>
          <w:cantSplit w:val="true"/>
        </w:trPr>
        <w:tc>
          <w:tcPr>
            <w:tcW w:w="9338" w:type="dxa"/>
            <w:gridSpan w:val="3"/>
            <w:tcBorders>
              <w:top w:val="single" w:sz="8" w:space="0" w:color="959494"/>
              <w:left w:val="single" w:sz="8" w:space="0" w:color="959494"/>
              <w:bottom w:val="single" w:sz="8" w:space="0" w:color="959494"/>
              <w:right w:val="single" w:sz="8" w:space="0" w:color="959494"/>
            </w:tcBorders>
            <w:shd w:fill="2C6CB5" w:val="clear"/>
            <w:vAlign w:val="center"/>
          </w:tcPr>
          <w:p>
            <w:pPr>
              <w:pStyle w:val="Normal"/>
              <w:keepNext w:val="true"/>
              <w:spacing w:before="0" w:after="0"/>
              <w:rPr>
                <w:b/>
                <w:b/>
                <w:bCs/>
                <w:color w:val="FFFFFF"/>
              </w:rPr>
            </w:pPr>
            <w:r>
              <w:rPr>
                <w:b/>
                <w:bCs/>
                <w:color w:val="FFFFFF"/>
              </w:rPr>
              <w:t>Synchronized Security</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ED6D6" w:val="clear"/>
            <w:vAlign w:val="center"/>
          </w:tcPr>
          <w:p>
            <w:pPr>
              <w:pStyle w:val="Normal"/>
              <w:keepNext w:val="true"/>
              <w:spacing w:before="0" w:after="0"/>
              <w:jc w:val="center"/>
              <w:rPr>
                <w:b/>
                <w:b/>
                <w:bCs/>
              </w:rPr>
            </w:pPr>
            <w:r>
              <w:rPr>
                <w:b/>
                <w:bCs/>
              </w:rPr>
              <w:t xml:space="preserve">At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Synchronized Security is not a feature of the Firewall and/or Security software.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FEEBA" w:val="clear"/>
            <w:vAlign w:val="center"/>
          </w:tcPr>
          <w:p>
            <w:pPr>
              <w:pStyle w:val="Normal"/>
              <w:keepNext w:val="true"/>
              <w:spacing w:before="0" w:after="0"/>
              <w:jc w:val="center"/>
              <w:rPr>
                <w:b/>
                <w:b/>
                <w:bCs/>
              </w:rPr>
            </w:pPr>
            <w:r>
              <w:rPr>
                <w:b/>
                <w:bCs/>
              </w:rPr>
              <w:t xml:space="preserve">Needs Attention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All the components are in place, but not configured. Project is recommended.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D6EAF8" w:val="clear"/>
            <w:vAlign w:val="center"/>
          </w:tcPr>
          <w:p>
            <w:pPr>
              <w:pStyle w:val="Normal"/>
              <w:keepNext w:val="true"/>
              <w:spacing w:before="0" w:after="0"/>
              <w:jc w:val="center"/>
              <w:rPr>
                <w:b/>
                <w:b/>
                <w:bCs/>
              </w:rPr>
            </w:pPr>
            <w:r>
              <w:rPr>
                <w:b/>
                <w:bCs/>
              </w:rPr>
              <w:t xml:space="preserve">Acceptable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Synchronized Security is either not available or not configured.  The client is aware of the risk and assumes liability.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Next Generation Endpoint Protection shares threat information with the UTM Firewall, enabling the two to work together to respond to detected threats immediately and without human interaction.   </w:t>
            </w:r>
          </w:p>
        </w:tc>
      </w:tr>
    </w:tbl>
    <w:p>
      <w:pPr>
        <w:pStyle w:val="Normal"/>
        <w:spacing w:lineRule="auto" w:line="240" w:before="0" w:after="0"/>
        <w:rPr/>
      </w:pPr>
      <w:r>
        <w:rPr/>
      </w:r>
    </w:p>
    <w:tbl>
      <w:tblPr>
        <w:tblW w:w="9338" w:type="dxa"/>
        <w:jc w:val="center"/>
        <w:tblInd w:w="0" w:type="dxa"/>
        <w:tblCellMar>
          <w:top w:w="0" w:type="dxa"/>
          <w:left w:w="108" w:type="dxa"/>
          <w:bottom w:w="0" w:type="dxa"/>
          <w:right w:w="108" w:type="dxa"/>
        </w:tblCellMar>
      </w:tblPr>
      <w:tblGrid>
        <w:gridCol w:w="609"/>
        <w:gridCol w:w="2014"/>
        <w:gridCol w:w="6715"/>
      </w:tblGrid>
      <w:tr>
        <w:trPr>
          <w:tblHeader w:val="true"/>
          <w:cantSplit w:val="true"/>
        </w:trPr>
        <w:tc>
          <w:tcPr>
            <w:tcW w:w="9338" w:type="dxa"/>
            <w:gridSpan w:val="3"/>
            <w:tcBorders>
              <w:top w:val="single" w:sz="8" w:space="0" w:color="959494"/>
              <w:left w:val="single" w:sz="8" w:space="0" w:color="959494"/>
              <w:bottom w:val="single" w:sz="8" w:space="0" w:color="959494"/>
              <w:right w:val="single" w:sz="8" w:space="0" w:color="959494"/>
            </w:tcBorders>
            <w:shd w:fill="2C6CB5" w:val="clear"/>
            <w:vAlign w:val="center"/>
          </w:tcPr>
          <w:p>
            <w:pPr>
              <w:pStyle w:val="Normal"/>
              <w:keepNext w:val="true"/>
              <w:spacing w:before="0" w:after="0"/>
              <w:rPr>
                <w:b/>
                <w:b/>
                <w:bCs/>
                <w:color w:val="FFFFFF"/>
              </w:rPr>
            </w:pPr>
            <w:r>
              <w:rPr>
                <w:b/>
                <w:bCs/>
                <w:color w:val="FFFFFF"/>
              </w:rPr>
              <w:t>Third Party Penetration Testing</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ED6D6" w:val="clear"/>
            <w:vAlign w:val="center"/>
          </w:tcPr>
          <w:p>
            <w:pPr>
              <w:pStyle w:val="Normal"/>
              <w:keepNext w:val="true"/>
              <w:spacing w:before="0" w:after="0"/>
              <w:jc w:val="center"/>
              <w:rPr>
                <w:b/>
                <w:b/>
                <w:bCs/>
              </w:rPr>
            </w:pPr>
            <w:r>
              <w:rPr>
                <w:b/>
                <w:bCs/>
              </w:rPr>
              <w:t xml:space="preserve">At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Client is in a high compliance industry, yet is not hiring a third party to perform Penetration Testing at regular intervals.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D6EAF8" w:val="clear"/>
            <w:vAlign w:val="center"/>
          </w:tcPr>
          <w:p>
            <w:pPr>
              <w:pStyle w:val="Normal"/>
              <w:keepNext w:val="true"/>
              <w:spacing w:before="0" w:after="0"/>
              <w:jc w:val="center"/>
              <w:rPr>
                <w:b/>
                <w:b/>
                <w:bCs/>
              </w:rPr>
            </w:pPr>
            <w:r>
              <w:rPr>
                <w:b/>
                <w:bCs/>
              </w:rPr>
              <w:t xml:space="preserve">Acceptable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Third Party Penetration Testing is cost prohibitive.  Client accepts the risk of not having these tests performed.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Third Party Penetration Testing is performed on an interval deemed acceptable based on the client's risk profile.  Results are added to remediation planning and addressed based on risk/exposure.   </w:t>
            </w:r>
          </w:p>
        </w:tc>
      </w:tr>
    </w:tbl>
    <w:p>
      <w:pPr>
        <w:pStyle w:val="Normal"/>
        <w:spacing w:lineRule="auto" w:line="240" w:before="0" w:after="0"/>
        <w:rPr/>
      </w:pPr>
      <w:r>
        <w:rPr/>
      </w:r>
    </w:p>
    <w:tbl>
      <w:tblPr>
        <w:tblW w:w="9338" w:type="dxa"/>
        <w:jc w:val="center"/>
        <w:tblInd w:w="0" w:type="dxa"/>
        <w:tblCellMar>
          <w:top w:w="0" w:type="dxa"/>
          <w:left w:w="108" w:type="dxa"/>
          <w:bottom w:w="0" w:type="dxa"/>
          <w:right w:w="108" w:type="dxa"/>
        </w:tblCellMar>
      </w:tblPr>
      <w:tblGrid>
        <w:gridCol w:w="609"/>
        <w:gridCol w:w="2014"/>
        <w:gridCol w:w="6715"/>
      </w:tblGrid>
      <w:tr>
        <w:trPr>
          <w:tblHeader w:val="true"/>
          <w:cantSplit w:val="true"/>
        </w:trPr>
        <w:tc>
          <w:tcPr>
            <w:tcW w:w="9338" w:type="dxa"/>
            <w:gridSpan w:val="3"/>
            <w:tcBorders>
              <w:top w:val="single" w:sz="8" w:space="0" w:color="959494"/>
              <w:left w:val="single" w:sz="8" w:space="0" w:color="959494"/>
              <w:bottom w:val="single" w:sz="8" w:space="0" w:color="959494"/>
              <w:right w:val="single" w:sz="8" w:space="0" w:color="959494"/>
            </w:tcBorders>
            <w:shd w:fill="2C6CB5" w:val="clear"/>
            <w:vAlign w:val="center"/>
          </w:tcPr>
          <w:p>
            <w:pPr>
              <w:pStyle w:val="Normal"/>
              <w:keepNext w:val="true"/>
              <w:spacing w:before="0" w:after="0"/>
              <w:rPr>
                <w:b/>
                <w:b/>
                <w:bCs/>
                <w:color w:val="FFFFFF"/>
              </w:rPr>
            </w:pPr>
            <w:r>
              <w:rPr>
                <w:b/>
                <w:bCs/>
                <w:color w:val="FFFFFF"/>
              </w:rPr>
              <w:t>VPN / Remote Access</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0C0C0" w:val="clear"/>
            <w:vAlign w:val="center"/>
          </w:tcPr>
          <w:p>
            <w:pPr>
              <w:pStyle w:val="Normal"/>
              <w:keepNext w:val="true"/>
              <w:spacing w:before="0" w:after="0"/>
              <w:jc w:val="center"/>
              <w:rPr>
                <w:b/>
                <w:b/>
                <w:bCs/>
              </w:rPr>
            </w:pPr>
            <w:r>
              <w:rPr>
                <w:b/>
                <w:bCs/>
              </w:rPr>
              <w:t xml:space="preserve">Not Applicable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Not Applicable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0C0C0" w:val="clear"/>
            <w:vAlign w:val="center"/>
          </w:tcPr>
          <w:p>
            <w:pPr>
              <w:pStyle w:val="Normal"/>
              <w:keepNext w:val="true"/>
              <w:spacing w:before="0" w:after="0"/>
              <w:jc w:val="center"/>
              <w:rPr>
                <w:b/>
                <w:b/>
                <w:bCs/>
              </w:rPr>
            </w:pPr>
            <w:r>
              <w:rPr>
                <w:b/>
                <w:bCs/>
              </w:rPr>
              <w:t xml:space="preserve">Unknown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More information needed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ED6D6" w:val="clear"/>
            <w:vAlign w:val="center"/>
          </w:tcPr>
          <w:p>
            <w:pPr>
              <w:pStyle w:val="Normal"/>
              <w:keepNext w:val="true"/>
              <w:spacing w:before="0" w:after="0"/>
              <w:jc w:val="center"/>
              <w:rPr>
                <w:b/>
                <w:b/>
                <w:bCs/>
              </w:rPr>
            </w:pPr>
            <w:r>
              <w:rPr>
                <w:b/>
                <w:bCs/>
              </w:rPr>
              <w:t xml:space="preserve">At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VPN Access is required to work remotely.  Unmanaged personal devices are being used for remote access.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FEEBA" w:val="clear"/>
            <w:vAlign w:val="center"/>
          </w:tcPr>
          <w:p>
            <w:pPr>
              <w:pStyle w:val="Normal"/>
              <w:keepNext w:val="true"/>
              <w:spacing w:before="0" w:after="0"/>
              <w:jc w:val="center"/>
              <w:rPr>
                <w:b/>
                <w:b/>
                <w:bCs/>
              </w:rPr>
            </w:pPr>
            <w:r>
              <w:rPr>
                <w:b/>
                <w:bCs/>
              </w:rPr>
              <w:t xml:space="preserve">Needs Attention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VPN Access is required to work remotely.  Company equipment is furnished for remote access.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Organization's infrastructure is built for mobility first / secure remote access by hosting all critical components in the cloud.   </w:t>
            </w:r>
          </w:p>
        </w:tc>
      </w:tr>
    </w:tbl>
    <w:p>
      <w:pPr>
        <w:pStyle w:val="Normal"/>
        <w:spacing w:lineRule="auto" w:line="240" w:before="0" w:after="0"/>
        <w:rPr/>
      </w:pPr>
      <w:r>
        <w:rPr/>
      </w:r>
    </w:p>
    <w:tbl>
      <w:tblPr>
        <w:tblW w:w="9338" w:type="dxa"/>
        <w:jc w:val="center"/>
        <w:tblInd w:w="0" w:type="dxa"/>
        <w:tblCellMar>
          <w:top w:w="0" w:type="dxa"/>
          <w:left w:w="108" w:type="dxa"/>
          <w:bottom w:w="0" w:type="dxa"/>
          <w:right w:w="108" w:type="dxa"/>
        </w:tblCellMar>
      </w:tblPr>
      <w:tblGrid>
        <w:gridCol w:w="609"/>
        <w:gridCol w:w="2014"/>
        <w:gridCol w:w="6715"/>
      </w:tblGrid>
      <w:tr>
        <w:trPr>
          <w:tblHeader w:val="true"/>
          <w:cantSplit w:val="true"/>
        </w:trPr>
        <w:tc>
          <w:tcPr>
            <w:tcW w:w="9338" w:type="dxa"/>
            <w:gridSpan w:val="3"/>
            <w:tcBorders>
              <w:top w:val="single" w:sz="8" w:space="0" w:color="959494"/>
              <w:left w:val="single" w:sz="8" w:space="0" w:color="959494"/>
              <w:bottom w:val="single" w:sz="8" w:space="0" w:color="959494"/>
              <w:right w:val="single" w:sz="8" w:space="0" w:color="959494"/>
            </w:tcBorders>
            <w:shd w:fill="2C6CB5" w:val="clear"/>
            <w:vAlign w:val="center"/>
          </w:tcPr>
          <w:p>
            <w:pPr>
              <w:pStyle w:val="Normal"/>
              <w:keepNext w:val="true"/>
              <w:spacing w:before="0" w:after="0"/>
              <w:rPr>
                <w:b/>
                <w:b/>
                <w:bCs/>
                <w:color w:val="FFFFFF"/>
              </w:rPr>
            </w:pPr>
            <w:r>
              <w:rPr>
                <w:b/>
                <w:bCs/>
                <w:color w:val="FFFFFF"/>
              </w:rPr>
              <w:t>Vendor Risk Management</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0C0C0" w:val="clear"/>
            <w:vAlign w:val="center"/>
          </w:tcPr>
          <w:p>
            <w:pPr>
              <w:pStyle w:val="Normal"/>
              <w:keepNext w:val="true"/>
              <w:spacing w:before="0" w:after="0"/>
              <w:jc w:val="center"/>
              <w:rPr>
                <w:b/>
                <w:b/>
                <w:bCs/>
              </w:rPr>
            </w:pPr>
            <w:r>
              <w:rPr>
                <w:b/>
                <w:bCs/>
              </w:rPr>
              <w:t xml:space="preserve">Unknown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Unknown - more information is required.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ED6D6" w:val="clear"/>
            <w:vAlign w:val="center"/>
          </w:tcPr>
          <w:p>
            <w:pPr>
              <w:pStyle w:val="Normal"/>
              <w:keepNext w:val="true"/>
              <w:spacing w:before="0" w:after="0"/>
              <w:jc w:val="center"/>
              <w:rPr>
                <w:b/>
                <w:b/>
                <w:bCs/>
              </w:rPr>
            </w:pPr>
            <w:r>
              <w:rPr>
                <w:b/>
                <w:bCs/>
              </w:rPr>
              <w:t xml:space="preserve">At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Vendor risk audits are not being performed.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FEEBA" w:val="clear"/>
            <w:vAlign w:val="center"/>
          </w:tcPr>
          <w:p>
            <w:pPr>
              <w:pStyle w:val="Normal"/>
              <w:keepNext w:val="true"/>
              <w:spacing w:before="0" w:after="0"/>
              <w:jc w:val="center"/>
              <w:rPr>
                <w:b/>
                <w:b/>
                <w:bCs/>
              </w:rPr>
            </w:pPr>
            <w:r>
              <w:rPr>
                <w:b/>
                <w:bCs/>
              </w:rPr>
              <w:t xml:space="preserve">Needs Attention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Some vendors are asked to complete risk audits, but the audits are not regularly scheduled and/or required for all vendors.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D6EAF8" w:val="clear"/>
            <w:vAlign w:val="center"/>
          </w:tcPr>
          <w:p>
            <w:pPr>
              <w:pStyle w:val="Normal"/>
              <w:keepNext w:val="true"/>
              <w:spacing w:before="0" w:after="0"/>
              <w:jc w:val="center"/>
              <w:rPr>
                <w:b/>
                <w:b/>
                <w:bCs/>
              </w:rPr>
            </w:pPr>
            <w:r>
              <w:rPr>
                <w:b/>
                <w:bCs/>
              </w:rPr>
              <w:t xml:space="preserve">Acceptable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No vendors have access to sensitive data, or the risk has been deemed minimal.  Vendor risk audits are not being performed and the company accepts the risk that this may introduce.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All vendors are required to complete an audit annually to ensure reasonable security based on their level of access and sensitivity of their access to corporate data.  Policies are in place to address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Vendors with access to sensitive data are required to complete an audit annually to ensure reasonable security.  Policies are in place to address vendors who score poorly on an audit.   </w:t>
            </w:r>
          </w:p>
        </w:tc>
      </w:tr>
    </w:tbl>
    <w:p>
      <w:pPr>
        <w:pStyle w:val="Normal"/>
        <w:spacing w:lineRule="auto" w:line="240" w:before="0" w:after="0"/>
        <w:rPr/>
      </w:pPr>
      <w:r>
        <w:rPr/>
      </w:r>
    </w:p>
    <w:tbl>
      <w:tblPr>
        <w:tblW w:w="9338" w:type="dxa"/>
        <w:jc w:val="center"/>
        <w:tblInd w:w="0" w:type="dxa"/>
        <w:tblCellMar>
          <w:top w:w="0" w:type="dxa"/>
          <w:left w:w="108" w:type="dxa"/>
          <w:bottom w:w="0" w:type="dxa"/>
          <w:right w:w="108" w:type="dxa"/>
        </w:tblCellMar>
      </w:tblPr>
      <w:tblGrid>
        <w:gridCol w:w="609"/>
        <w:gridCol w:w="2014"/>
        <w:gridCol w:w="6715"/>
      </w:tblGrid>
      <w:tr>
        <w:trPr>
          <w:tblHeader w:val="true"/>
          <w:cantSplit w:val="true"/>
        </w:trPr>
        <w:tc>
          <w:tcPr>
            <w:tcW w:w="9338" w:type="dxa"/>
            <w:gridSpan w:val="3"/>
            <w:tcBorders>
              <w:top w:val="single" w:sz="8" w:space="0" w:color="959494"/>
              <w:left w:val="single" w:sz="8" w:space="0" w:color="959494"/>
              <w:bottom w:val="single" w:sz="8" w:space="0" w:color="959494"/>
              <w:right w:val="single" w:sz="8" w:space="0" w:color="959494"/>
            </w:tcBorders>
            <w:shd w:fill="2C6CB5" w:val="clear"/>
            <w:vAlign w:val="center"/>
          </w:tcPr>
          <w:p>
            <w:pPr>
              <w:pStyle w:val="Normal"/>
              <w:keepNext w:val="true"/>
              <w:spacing w:before="0" w:after="0"/>
              <w:rPr>
                <w:b/>
                <w:b/>
                <w:bCs/>
                <w:color w:val="FFFFFF"/>
              </w:rPr>
            </w:pPr>
            <w:r>
              <w:rPr>
                <w:b/>
                <w:bCs/>
                <w:color w:val="FFFFFF"/>
              </w:rPr>
              <w:t>Website Management</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0C0C0" w:val="clear"/>
            <w:vAlign w:val="center"/>
          </w:tcPr>
          <w:p>
            <w:pPr>
              <w:pStyle w:val="Normal"/>
              <w:keepNext w:val="true"/>
              <w:spacing w:before="0" w:after="0"/>
              <w:jc w:val="center"/>
              <w:rPr>
                <w:b/>
                <w:b/>
                <w:bCs/>
              </w:rPr>
            </w:pPr>
            <w:r>
              <w:rPr>
                <w:b/>
                <w:bCs/>
              </w:rPr>
              <w:t xml:space="preserve">Unknown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Unknown - more information is required.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ED6D6" w:val="clear"/>
            <w:vAlign w:val="center"/>
          </w:tcPr>
          <w:p>
            <w:pPr>
              <w:pStyle w:val="Normal"/>
              <w:keepNext w:val="true"/>
              <w:spacing w:before="0" w:after="0"/>
              <w:jc w:val="center"/>
              <w:rPr>
                <w:b/>
                <w:b/>
                <w:bCs/>
              </w:rPr>
            </w:pPr>
            <w:r>
              <w:rPr>
                <w:b/>
                <w:bCs/>
              </w:rPr>
              <w:t xml:space="preserve">At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No resource is currently maintaining the company website.  Website patches and security fixes may need to be applied.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ED6D6" w:val="clear"/>
            <w:vAlign w:val="center"/>
          </w:tcPr>
          <w:p>
            <w:pPr>
              <w:pStyle w:val="Normal"/>
              <w:keepNext w:val="true"/>
              <w:spacing w:before="0" w:after="0"/>
              <w:jc w:val="center"/>
              <w:rPr>
                <w:b/>
                <w:b/>
                <w:bCs/>
              </w:rPr>
            </w:pPr>
            <w:r>
              <w:rPr>
                <w:b/>
                <w:bCs/>
              </w:rPr>
              <w:t xml:space="preserve">At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The organization has an outsourced resource for managing the company website. That resource does not collaborate with the MSP for changes, which could result in downtime for the organization.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The organization has an outsourced resource for managing the company website.  That resource is documented and collaborates with the MSP for any DNS changes.   </w:t>
            </w:r>
          </w:p>
        </w:tc>
      </w:tr>
    </w:tbl>
    <w:p>
      <w:pPr>
        <w:pStyle w:val="Normal"/>
        <w:spacing w:lineRule="auto" w:line="240" w:before="0" w:after="0"/>
        <w:rPr/>
      </w:pPr>
      <w:r>
        <w:rPr/>
      </w:r>
    </w:p>
    <w:p>
      <w:pPr>
        <w:pStyle w:val="Normal"/>
        <w:spacing w:lineRule="auto" w:line="240" w:before="0" w:after="0"/>
        <w:rPr>
          <w:b/>
          <w:b/>
          <w:bCs/>
          <w:color w:val="2C6CB5"/>
          <w:sz w:val="28"/>
          <w:szCs w:val="28"/>
        </w:rPr>
      </w:pPr>
      <w:r>
        <w:rPr>
          <w:b/>
          <w:bCs/>
          <w:color w:val="2C6CB5"/>
          <w:sz w:val="28"/>
          <w:szCs w:val="28"/>
        </w:rPr>
        <w:t>Continuity</w:t>
      </w:r>
    </w:p>
    <w:p>
      <w:pPr>
        <w:pStyle w:val="Normal"/>
        <w:spacing w:lineRule="auto" w:line="240" w:before="0" w:after="0"/>
        <w:rPr/>
      </w:pPr>
      <w:r>
        <w:rPr/>
        <w:t xml:space="preserve">Business Continuity and BDR </w:t>
      </w:r>
    </w:p>
    <w:p>
      <w:pPr>
        <w:pStyle w:val="Normal"/>
        <w:rPr>
          <w:b/>
          <w:b/>
          <w:bCs/>
          <w:color w:val="2C6CB5"/>
          <w:sz w:val="28"/>
          <w:szCs w:val="28"/>
        </w:rPr>
      </w:pPr>
      <w:r>
        <w:rPr>
          <w:b/>
          <w:bCs/>
          <w:color w:val="2C6CB5"/>
          <w:sz w:val="28"/>
          <w:szCs w:val="28"/>
        </w:rPr>
        <mc:AlternateContent>
          <mc:Choice Requires="wps">
            <w:drawing>
              <wp:anchor behindDoc="0" distT="19050" distB="19050" distL="0" distR="36195" simplePos="0" locked="0" layoutInCell="1" allowOverlap="1" relativeHeight="21">
                <wp:simplePos x="0" y="0"/>
                <wp:positionH relativeFrom="column">
                  <wp:posOffset>0</wp:posOffset>
                </wp:positionH>
                <wp:positionV relativeFrom="paragraph">
                  <wp:posOffset>73025</wp:posOffset>
                </wp:positionV>
                <wp:extent cx="5965190" cy="635"/>
                <wp:effectExtent l="0" t="0" r="0" b="0"/>
                <wp:wrapNone/>
                <wp:docPr id="4" name="Straight Connector 8"/>
                <a:graphic xmlns:a="http://schemas.openxmlformats.org/drawingml/2006/main">
                  <a:graphicData uri="http://schemas.microsoft.com/office/word/2010/wordprocessingShape">
                    <wps:wsp>
                      <wps:cNvSpPr/>
                      <wps:spPr>
                        <a:xfrm>
                          <a:off x="0" y="0"/>
                          <a:ext cx="5964480" cy="0"/>
                        </a:xfrm>
                        <a:prstGeom prst="line">
                          <a:avLst/>
                        </a:prstGeom>
                        <a:ln w="28440">
                          <a:solidFill>
                            <a:srgbClr val="959494"/>
                          </a:solidFill>
                          <a:miter/>
                        </a:ln>
                      </wps:spPr>
                      <wps:style>
                        <a:lnRef idx="0"/>
                        <a:fillRef idx="0"/>
                        <a:effectRef idx="0"/>
                        <a:fontRef idx="minor"/>
                      </wps:style>
                      <wps:bodyPr/>
                    </wps:wsp>
                  </a:graphicData>
                </a:graphic>
              </wp:anchor>
            </w:drawing>
          </mc:Choice>
          <mc:Fallback>
            <w:pict>
              <v:line id="shape_0" from="0pt,5.75pt" to="469.6pt,5.75pt" ID="Straight Connector 8" stroked="t" style="position:absolute">
                <v:stroke color="#959494" weight="28440" joinstyle="miter" endcap="flat"/>
                <v:fill o:detectmouseclick="t" on="false"/>
              </v:line>
            </w:pict>
          </mc:Fallback>
        </mc:AlternateContent>
      </w:r>
    </w:p>
    <w:tbl>
      <w:tblPr>
        <w:tblW w:w="9338" w:type="dxa"/>
        <w:jc w:val="center"/>
        <w:tblInd w:w="0" w:type="dxa"/>
        <w:tblCellMar>
          <w:top w:w="0" w:type="dxa"/>
          <w:left w:w="108" w:type="dxa"/>
          <w:bottom w:w="0" w:type="dxa"/>
          <w:right w:w="108" w:type="dxa"/>
        </w:tblCellMar>
      </w:tblPr>
      <w:tblGrid>
        <w:gridCol w:w="609"/>
        <w:gridCol w:w="2014"/>
        <w:gridCol w:w="6715"/>
      </w:tblGrid>
      <w:tr>
        <w:trPr>
          <w:tblHeader w:val="true"/>
          <w:cantSplit w:val="true"/>
        </w:trPr>
        <w:tc>
          <w:tcPr>
            <w:tcW w:w="9338" w:type="dxa"/>
            <w:gridSpan w:val="3"/>
            <w:tcBorders>
              <w:top w:val="single" w:sz="8" w:space="0" w:color="959494"/>
              <w:left w:val="single" w:sz="8" w:space="0" w:color="959494"/>
              <w:bottom w:val="single" w:sz="8" w:space="0" w:color="959494"/>
              <w:right w:val="single" w:sz="8" w:space="0" w:color="959494"/>
            </w:tcBorders>
            <w:shd w:fill="2C6CB5" w:val="clear"/>
            <w:vAlign w:val="center"/>
          </w:tcPr>
          <w:p>
            <w:pPr>
              <w:pStyle w:val="Normal"/>
              <w:keepNext w:val="true"/>
              <w:spacing w:before="0" w:after="0"/>
              <w:rPr>
                <w:b/>
                <w:b/>
                <w:bCs/>
                <w:color w:val="FFFFFF"/>
              </w:rPr>
            </w:pPr>
            <w:r>
              <w:rPr>
                <w:b/>
                <w:bCs/>
                <w:color w:val="FFFFFF"/>
              </w:rPr>
              <w:t>Backup &amp; Disaster Recovery</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ED6D6" w:val="clear"/>
            <w:vAlign w:val="center"/>
          </w:tcPr>
          <w:p>
            <w:pPr>
              <w:pStyle w:val="Normal"/>
              <w:keepNext w:val="true"/>
              <w:spacing w:before="0" w:after="0"/>
              <w:jc w:val="center"/>
              <w:rPr>
                <w:b/>
                <w:b/>
                <w:bCs/>
              </w:rPr>
            </w:pPr>
            <w:r>
              <w:rPr>
                <w:b/>
                <w:bCs/>
              </w:rPr>
              <w:t xml:space="preserve">At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Backups require human intervention to run or change media.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ED6D6" w:val="clear"/>
            <w:vAlign w:val="center"/>
          </w:tcPr>
          <w:p>
            <w:pPr>
              <w:pStyle w:val="Normal"/>
              <w:keepNext w:val="true"/>
              <w:spacing w:before="0" w:after="0"/>
              <w:jc w:val="center"/>
              <w:rPr>
                <w:b/>
                <w:b/>
                <w:bCs/>
              </w:rPr>
            </w:pPr>
            <w:r>
              <w:rPr>
                <w:b/>
                <w:bCs/>
              </w:rPr>
              <w:t xml:space="preserve">At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Backups are not currently running.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FEEBA" w:val="clear"/>
            <w:vAlign w:val="center"/>
          </w:tcPr>
          <w:p>
            <w:pPr>
              <w:pStyle w:val="Normal"/>
              <w:keepNext w:val="true"/>
              <w:spacing w:before="0" w:after="0"/>
              <w:jc w:val="center"/>
              <w:rPr>
                <w:b/>
                <w:b/>
                <w:bCs/>
              </w:rPr>
            </w:pPr>
            <w:r>
              <w:rPr>
                <w:b/>
                <w:bCs/>
              </w:rPr>
              <w:t xml:space="preserve">Needs Attention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Backup is being performed to Google Drive/Dropbox or other cloud service.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Direct to Cloud backups offer geo-redundancy and both bare metal and file level restore.  Solution is separate from the corporate network and resistant to malware/encryption.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Onsite BDR appliance caches backups while they replicate to a geo-redundant cloud infrastructure.  Solution is separate from the corporate network and resistant to malware/encryption. </w:t>
            </w:r>
          </w:p>
        </w:tc>
      </w:tr>
    </w:tbl>
    <w:p>
      <w:pPr>
        <w:pStyle w:val="Normal"/>
        <w:spacing w:lineRule="auto" w:line="240" w:before="0" w:after="0"/>
        <w:rPr/>
      </w:pPr>
      <w:r>
        <w:rPr/>
      </w:r>
    </w:p>
    <w:tbl>
      <w:tblPr>
        <w:tblW w:w="9338" w:type="dxa"/>
        <w:jc w:val="center"/>
        <w:tblInd w:w="0" w:type="dxa"/>
        <w:tblCellMar>
          <w:top w:w="0" w:type="dxa"/>
          <w:left w:w="108" w:type="dxa"/>
          <w:bottom w:w="0" w:type="dxa"/>
          <w:right w:w="108" w:type="dxa"/>
        </w:tblCellMar>
      </w:tblPr>
      <w:tblGrid>
        <w:gridCol w:w="609"/>
        <w:gridCol w:w="2014"/>
        <w:gridCol w:w="6715"/>
      </w:tblGrid>
      <w:tr>
        <w:trPr>
          <w:tblHeader w:val="true"/>
          <w:cantSplit w:val="true"/>
        </w:trPr>
        <w:tc>
          <w:tcPr>
            <w:tcW w:w="9338" w:type="dxa"/>
            <w:gridSpan w:val="3"/>
            <w:tcBorders>
              <w:top w:val="single" w:sz="8" w:space="0" w:color="959494"/>
              <w:left w:val="single" w:sz="8" w:space="0" w:color="959494"/>
              <w:bottom w:val="single" w:sz="8" w:space="0" w:color="959494"/>
              <w:right w:val="single" w:sz="8" w:space="0" w:color="959494"/>
            </w:tcBorders>
            <w:shd w:fill="2C6CB5" w:val="clear"/>
            <w:vAlign w:val="center"/>
          </w:tcPr>
          <w:p>
            <w:pPr>
              <w:pStyle w:val="Normal"/>
              <w:keepNext w:val="true"/>
              <w:spacing w:before="0" w:after="0"/>
              <w:rPr>
                <w:b/>
                <w:b/>
                <w:bCs/>
                <w:color w:val="FFFFFF"/>
              </w:rPr>
            </w:pPr>
            <w:r>
              <w:rPr>
                <w:b/>
                <w:bCs/>
                <w:color w:val="FFFFFF"/>
              </w:rPr>
              <w:t>Backup of Cloud Services</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ED6D6" w:val="clear"/>
            <w:vAlign w:val="center"/>
          </w:tcPr>
          <w:p>
            <w:pPr>
              <w:pStyle w:val="Normal"/>
              <w:keepNext w:val="true"/>
              <w:spacing w:before="0" w:after="0"/>
              <w:jc w:val="center"/>
              <w:rPr>
                <w:b/>
                <w:b/>
                <w:bCs/>
              </w:rPr>
            </w:pPr>
            <w:r>
              <w:rPr>
                <w:b/>
                <w:bCs/>
              </w:rPr>
              <w:t xml:space="preserve">At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Microsoft and Google both recommend a third party backup of their cloud services.  No such backup has been implemented.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D6EAF8" w:val="clear"/>
            <w:vAlign w:val="center"/>
          </w:tcPr>
          <w:p>
            <w:pPr>
              <w:pStyle w:val="Normal"/>
              <w:keepNext w:val="true"/>
              <w:spacing w:before="0" w:after="0"/>
              <w:jc w:val="center"/>
              <w:rPr>
                <w:b/>
                <w:b/>
                <w:bCs/>
              </w:rPr>
            </w:pPr>
            <w:r>
              <w:rPr>
                <w:b/>
                <w:bCs/>
              </w:rPr>
              <w:t xml:space="preserve">Acceptable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Client understands the risk and is willing to accept the loss of all data stored in third party cloud environments.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Cloud Backups have been deployed.  Monitoring and test restores are part of the Client's service plan.   </w:t>
            </w:r>
          </w:p>
        </w:tc>
      </w:tr>
    </w:tbl>
    <w:p>
      <w:pPr>
        <w:pStyle w:val="Normal"/>
        <w:spacing w:lineRule="auto" w:line="240" w:before="0" w:after="0"/>
        <w:rPr/>
      </w:pPr>
      <w:r>
        <w:rPr/>
      </w:r>
    </w:p>
    <w:tbl>
      <w:tblPr>
        <w:tblW w:w="9338" w:type="dxa"/>
        <w:jc w:val="center"/>
        <w:tblInd w:w="0" w:type="dxa"/>
        <w:tblCellMar>
          <w:top w:w="0" w:type="dxa"/>
          <w:left w:w="108" w:type="dxa"/>
          <w:bottom w:w="0" w:type="dxa"/>
          <w:right w:w="108" w:type="dxa"/>
        </w:tblCellMar>
      </w:tblPr>
      <w:tblGrid>
        <w:gridCol w:w="609"/>
        <w:gridCol w:w="2014"/>
        <w:gridCol w:w="6715"/>
      </w:tblGrid>
      <w:tr>
        <w:trPr>
          <w:tblHeader w:val="true"/>
          <w:cantSplit w:val="true"/>
        </w:trPr>
        <w:tc>
          <w:tcPr>
            <w:tcW w:w="9338" w:type="dxa"/>
            <w:gridSpan w:val="3"/>
            <w:tcBorders>
              <w:top w:val="single" w:sz="8" w:space="0" w:color="959494"/>
              <w:left w:val="single" w:sz="8" w:space="0" w:color="959494"/>
              <w:bottom w:val="single" w:sz="8" w:space="0" w:color="959494"/>
              <w:right w:val="single" w:sz="8" w:space="0" w:color="959494"/>
            </w:tcBorders>
            <w:shd w:fill="2C6CB5" w:val="clear"/>
            <w:vAlign w:val="center"/>
          </w:tcPr>
          <w:p>
            <w:pPr>
              <w:pStyle w:val="Normal"/>
              <w:keepNext w:val="true"/>
              <w:spacing w:before="0" w:after="0"/>
              <w:rPr>
                <w:b/>
                <w:b/>
                <w:bCs/>
                <w:color w:val="FFFFFF"/>
              </w:rPr>
            </w:pPr>
            <w:r>
              <w:rPr>
                <w:b/>
                <w:bCs/>
                <w:color w:val="FFFFFF"/>
              </w:rPr>
              <w:t>Cloud File Server</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0C0C0" w:val="clear"/>
            <w:vAlign w:val="center"/>
          </w:tcPr>
          <w:p>
            <w:pPr>
              <w:pStyle w:val="Normal"/>
              <w:keepNext w:val="true"/>
              <w:spacing w:before="0" w:after="0"/>
              <w:jc w:val="center"/>
              <w:rPr>
                <w:b/>
                <w:b/>
                <w:bCs/>
              </w:rPr>
            </w:pPr>
            <w:r>
              <w:rPr>
                <w:b/>
                <w:bCs/>
              </w:rPr>
              <w:t xml:space="preserve">Not Applicable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Not Applicable.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0C0C0" w:val="clear"/>
            <w:vAlign w:val="center"/>
          </w:tcPr>
          <w:p>
            <w:pPr>
              <w:pStyle w:val="Normal"/>
              <w:keepNext w:val="true"/>
              <w:spacing w:before="0" w:after="0"/>
              <w:jc w:val="center"/>
              <w:rPr>
                <w:b/>
                <w:b/>
                <w:bCs/>
              </w:rPr>
            </w:pPr>
            <w:r>
              <w:rPr>
                <w:b/>
                <w:bCs/>
              </w:rPr>
              <w:t xml:space="preserve">Unknown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More information needed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ED6D6" w:val="clear"/>
            <w:vAlign w:val="center"/>
          </w:tcPr>
          <w:p>
            <w:pPr>
              <w:pStyle w:val="Normal"/>
              <w:keepNext w:val="true"/>
              <w:spacing w:before="0" w:after="0"/>
              <w:jc w:val="center"/>
              <w:rPr>
                <w:b/>
                <w:b/>
                <w:bCs/>
              </w:rPr>
            </w:pPr>
            <w:r>
              <w:rPr>
                <w:b/>
                <w:bCs/>
              </w:rPr>
              <w:t xml:space="preserve">At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Business files are hosted on an internal file server, and files are being accessed by unmanaged computers, putting the entire organization's data at risk.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FEEBA" w:val="clear"/>
            <w:vAlign w:val="center"/>
          </w:tcPr>
          <w:p>
            <w:pPr>
              <w:pStyle w:val="Normal"/>
              <w:keepNext w:val="true"/>
              <w:spacing w:before="0" w:after="0"/>
              <w:jc w:val="center"/>
              <w:rPr>
                <w:b/>
                <w:b/>
                <w:bCs/>
              </w:rPr>
            </w:pPr>
            <w:r>
              <w:rPr>
                <w:b/>
                <w:bCs/>
              </w:rPr>
              <w:t xml:space="preserve">Needs Attention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Business files are hosted on an internal file server, and accessibility from the outside requires either VPN or another form of remote access.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Business files are hosted on geo-redundant cloud infrastructure.  Proper security is being applied while desktop and mobile accessibility are readily available for those who require it.   </w:t>
            </w:r>
          </w:p>
        </w:tc>
      </w:tr>
    </w:tbl>
    <w:p>
      <w:pPr>
        <w:pStyle w:val="Normal"/>
        <w:spacing w:lineRule="auto" w:line="240" w:before="0" w:after="0"/>
        <w:rPr/>
      </w:pPr>
      <w:r>
        <w:rPr/>
      </w:r>
    </w:p>
    <w:tbl>
      <w:tblPr>
        <w:tblW w:w="9338" w:type="dxa"/>
        <w:jc w:val="center"/>
        <w:tblInd w:w="0" w:type="dxa"/>
        <w:tblCellMar>
          <w:top w:w="0" w:type="dxa"/>
          <w:left w:w="108" w:type="dxa"/>
          <w:bottom w:w="0" w:type="dxa"/>
          <w:right w:w="108" w:type="dxa"/>
        </w:tblCellMar>
      </w:tblPr>
      <w:tblGrid>
        <w:gridCol w:w="609"/>
        <w:gridCol w:w="2014"/>
        <w:gridCol w:w="6715"/>
      </w:tblGrid>
      <w:tr>
        <w:trPr>
          <w:tblHeader w:val="true"/>
          <w:cantSplit w:val="true"/>
        </w:trPr>
        <w:tc>
          <w:tcPr>
            <w:tcW w:w="9338" w:type="dxa"/>
            <w:gridSpan w:val="3"/>
            <w:tcBorders>
              <w:top w:val="single" w:sz="8" w:space="0" w:color="959494"/>
              <w:left w:val="single" w:sz="8" w:space="0" w:color="959494"/>
              <w:bottom w:val="single" w:sz="8" w:space="0" w:color="959494"/>
              <w:right w:val="single" w:sz="8" w:space="0" w:color="959494"/>
            </w:tcBorders>
            <w:shd w:fill="2C6CB5" w:val="clear"/>
            <w:vAlign w:val="center"/>
          </w:tcPr>
          <w:p>
            <w:pPr>
              <w:pStyle w:val="Normal"/>
              <w:keepNext w:val="true"/>
              <w:spacing w:before="0" w:after="0"/>
              <w:rPr>
                <w:b/>
                <w:b/>
                <w:bCs/>
                <w:color w:val="FFFFFF"/>
              </w:rPr>
            </w:pPr>
            <w:r>
              <w:rPr>
                <w:b/>
                <w:bCs/>
                <w:color w:val="FFFFFF"/>
              </w:rPr>
              <w:t>Email Archiving</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ED6D6" w:val="clear"/>
            <w:vAlign w:val="center"/>
          </w:tcPr>
          <w:p>
            <w:pPr>
              <w:pStyle w:val="Normal"/>
              <w:keepNext w:val="true"/>
              <w:spacing w:before="0" w:after="0"/>
              <w:jc w:val="center"/>
              <w:rPr>
                <w:b/>
                <w:b/>
                <w:bCs/>
              </w:rPr>
            </w:pPr>
            <w:r>
              <w:rPr>
                <w:b/>
                <w:bCs/>
              </w:rPr>
              <w:t xml:space="preserve">At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Client has sensitive data and/or reporting requirements and Email Archiving is not in place.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D6EAF8" w:val="clear"/>
            <w:vAlign w:val="center"/>
          </w:tcPr>
          <w:p>
            <w:pPr>
              <w:pStyle w:val="Normal"/>
              <w:keepNext w:val="true"/>
              <w:spacing w:before="0" w:after="0"/>
              <w:jc w:val="center"/>
              <w:rPr>
                <w:b/>
                <w:b/>
                <w:bCs/>
              </w:rPr>
            </w:pPr>
            <w:r>
              <w:rPr>
                <w:b/>
                <w:bCs/>
              </w:rPr>
              <w:t xml:space="preserve">Acceptable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Email Archiving is not in place and the Client accepts the risk of lost or incomplete data searches in the event of a request (i.e. FOYA)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There is no sensitive information in email.  Email is deleted regularly to limit exposure in the event of a breach.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Email Archiving is in place to protect sensitive data from loss and/or simplify reporting in the event of a data request (i.e. FOYA).   </w:t>
            </w:r>
          </w:p>
        </w:tc>
      </w:tr>
    </w:tbl>
    <w:p>
      <w:pPr>
        <w:pStyle w:val="Normal"/>
        <w:spacing w:lineRule="auto" w:line="240" w:before="0" w:after="0"/>
        <w:rPr/>
      </w:pPr>
      <w:r>
        <w:rPr/>
      </w:r>
    </w:p>
    <w:tbl>
      <w:tblPr>
        <w:tblW w:w="9338" w:type="dxa"/>
        <w:jc w:val="center"/>
        <w:tblInd w:w="0" w:type="dxa"/>
        <w:tblCellMar>
          <w:top w:w="0" w:type="dxa"/>
          <w:left w:w="108" w:type="dxa"/>
          <w:bottom w:w="0" w:type="dxa"/>
          <w:right w:w="108" w:type="dxa"/>
        </w:tblCellMar>
      </w:tblPr>
      <w:tblGrid>
        <w:gridCol w:w="609"/>
        <w:gridCol w:w="2014"/>
        <w:gridCol w:w="6715"/>
      </w:tblGrid>
      <w:tr>
        <w:trPr>
          <w:tblHeader w:val="true"/>
          <w:cantSplit w:val="true"/>
        </w:trPr>
        <w:tc>
          <w:tcPr>
            <w:tcW w:w="9338" w:type="dxa"/>
            <w:gridSpan w:val="3"/>
            <w:tcBorders>
              <w:top w:val="single" w:sz="8" w:space="0" w:color="959494"/>
              <w:left w:val="single" w:sz="8" w:space="0" w:color="959494"/>
              <w:bottom w:val="single" w:sz="8" w:space="0" w:color="959494"/>
              <w:right w:val="single" w:sz="8" w:space="0" w:color="959494"/>
            </w:tcBorders>
            <w:shd w:fill="2C6CB5" w:val="clear"/>
            <w:vAlign w:val="center"/>
          </w:tcPr>
          <w:p>
            <w:pPr>
              <w:pStyle w:val="Normal"/>
              <w:keepNext w:val="true"/>
              <w:spacing w:before="0" w:after="0"/>
              <w:rPr>
                <w:b/>
                <w:b/>
                <w:bCs/>
                <w:color w:val="FFFFFF"/>
              </w:rPr>
            </w:pPr>
            <w:r>
              <w:rPr>
                <w:b/>
                <w:bCs/>
                <w:color w:val="FFFFFF"/>
              </w:rPr>
              <w:t>Print Management</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0C0C0" w:val="clear"/>
            <w:vAlign w:val="center"/>
          </w:tcPr>
          <w:p>
            <w:pPr>
              <w:pStyle w:val="Normal"/>
              <w:keepNext w:val="true"/>
              <w:spacing w:before="0" w:after="0"/>
              <w:jc w:val="center"/>
              <w:rPr>
                <w:b/>
                <w:b/>
                <w:bCs/>
              </w:rPr>
            </w:pPr>
            <w:r>
              <w:rPr>
                <w:b/>
                <w:bCs/>
              </w:rPr>
              <w:t xml:space="preserve">Unknown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More information needed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ED6D6" w:val="clear"/>
            <w:vAlign w:val="center"/>
          </w:tcPr>
          <w:p>
            <w:pPr>
              <w:pStyle w:val="Normal"/>
              <w:keepNext w:val="true"/>
              <w:spacing w:before="0" w:after="0"/>
              <w:jc w:val="center"/>
              <w:rPr>
                <w:b/>
                <w:b/>
                <w:bCs/>
              </w:rPr>
            </w:pPr>
            <w:r>
              <w:rPr>
                <w:b/>
                <w:bCs/>
              </w:rPr>
              <w:t xml:space="preserve">At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Wireless printers are in use.  The lack of reliability in wireless printing significantly increases the risk of downtime.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FEEBA" w:val="clear"/>
            <w:vAlign w:val="center"/>
          </w:tcPr>
          <w:p>
            <w:pPr>
              <w:pStyle w:val="Normal"/>
              <w:keepNext w:val="true"/>
              <w:spacing w:before="0" w:after="0"/>
              <w:jc w:val="center"/>
              <w:rPr>
                <w:b/>
                <w:b/>
                <w:bCs/>
              </w:rPr>
            </w:pPr>
            <w:r>
              <w:rPr>
                <w:b/>
                <w:bCs/>
              </w:rPr>
              <w:t xml:space="preserve">Needs Attention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A number of inefficient desktop printers throughout the company make printing difficult to support and more expensive than necessary.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Printing is handled centrally by high volume print/copy devices with desktop printers only deployed for sensitive print jobs.   </w:t>
            </w:r>
          </w:p>
        </w:tc>
      </w:tr>
    </w:tbl>
    <w:p>
      <w:pPr>
        <w:pStyle w:val="Normal"/>
        <w:spacing w:lineRule="auto" w:line="240" w:before="0" w:after="0"/>
        <w:rPr/>
      </w:pPr>
      <w:r>
        <w:rPr/>
      </w:r>
    </w:p>
    <w:tbl>
      <w:tblPr>
        <w:tblW w:w="9338" w:type="dxa"/>
        <w:jc w:val="center"/>
        <w:tblInd w:w="0" w:type="dxa"/>
        <w:tblCellMar>
          <w:top w:w="0" w:type="dxa"/>
          <w:left w:w="108" w:type="dxa"/>
          <w:bottom w:w="0" w:type="dxa"/>
          <w:right w:w="108" w:type="dxa"/>
        </w:tblCellMar>
      </w:tblPr>
      <w:tblGrid>
        <w:gridCol w:w="609"/>
        <w:gridCol w:w="2014"/>
        <w:gridCol w:w="6715"/>
      </w:tblGrid>
      <w:tr>
        <w:trPr>
          <w:tblHeader w:val="true"/>
          <w:cantSplit w:val="true"/>
        </w:trPr>
        <w:tc>
          <w:tcPr>
            <w:tcW w:w="9338" w:type="dxa"/>
            <w:gridSpan w:val="3"/>
            <w:tcBorders>
              <w:top w:val="single" w:sz="8" w:space="0" w:color="959494"/>
              <w:left w:val="single" w:sz="8" w:space="0" w:color="959494"/>
              <w:bottom w:val="single" w:sz="8" w:space="0" w:color="959494"/>
              <w:right w:val="single" w:sz="8" w:space="0" w:color="959494"/>
            </w:tcBorders>
            <w:shd w:fill="2C6CB5" w:val="clear"/>
            <w:vAlign w:val="center"/>
          </w:tcPr>
          <w:p>
            <w:pPr>
              <w:pStyle w:val="Normal"/>
              <w:keepNext w:val="true"/>
              <w:spacing w:before="0" w:after="0"/>
              <w:rPr>
                <w:b/>
                <w:b/>
                <w:bCs/>
                <w:color w:val="FFFFFF"/>
              </w:rPr>
            </w:pPr>
            <w:r>
              <w:rPr>
                <w:b/>
                <w:bCs/>
                <w:color w:val="FFFFFF"/>
              </w:rPr>
              <w:t>Redundant Internet</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D6EAF8" w:val="clear"/>
            <w:vAlign w:val="center"/>
          </w:tcPr>
          <w:p>
            <w:pPr>
              <w:pStyle w:val="Normal"/>
              <w:keepNext w:val="true"/>
              <w:spacing w:before="0" w:after="0"/>
              <w:jc w:val="center"/>
              <w:rPr>
                <w:b/>
                <w:b/>
                <w:bCs/>
              </w:rPr>
            </w:pPr>
            <w:r>
              <w:rPr>
                <w:b/>
                <w:bCs/>
              </w:rPr>
              <w:t xml:space="preserve">Acceptable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Client is aware that redundant solutions exist, but has identified minimal downtime as an acceptable risk that has minimal impact on the business.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Client has implemented Verizon 4G Wireless Backup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Client is running 2 ISP circuits in tandem.   </w:t>
            </w:r>
          </w:p>
        </w:tc>
      </w:tr>
    </w:tbl>
    <w:p>
      <w:pPr>
        <w:pStyle w:val="Normal"/>
        <w:spacing w:lineRule="auto" w:line="240" w:before="0" w:after="0"/>
        <w:rPr/>
      </w:pPr>
      <w:r>
        <w:rPr/>
      </w:r>
    </w:p>
    <w:tbl>
      <w:tblPr>
        <w:tblW w:w="9338" w:type="dxa"/>
        <w:jc w:val="center"/>
        <w:tblInd w:w="0" w:type="dxa"/>
        <w:tblCellMar>
          <w:top w:w="0" w:type="dxa"/>
          <w:left w:w="108" w:type="dxa"/>
          <w:bottom w:w="0" w:type="dxa"/>
          <w:right w:w="108" w:type="dxa"/>
        </w:tblCellMar>
      </w:tblPr>
      <w:tblGrid>
        <w:gridCol w:w="609"/>
        <w:gridCol w:w="2014"/>
        <w:gridCol w:w="6715"/>
      </w:tblGrid>
      <w:tr>
        <w:trPr>
          <w:tblHeader w:val="true"/>
          <w:cantSplit w:val="true"/>
        </w:trPr>
        <w:tc>
          <w:tcPr>
            <w:tcW w:w="9338" w:type="dxa"/>
            <w:gridSpan w:val="3"/>
            <w:tcBorders>
              <w:top w:val="single" w:sz="8" w:space="0" w:color="959494"/>
              <w:left w:val="single" w:sz="8" w:space="0" w:color="959494"/>
              <w:bottom w:val="single" w:sz="8" w:space="0" w:color="959494"/>
              <w:right w:val="single" w:sz="8" w:space="0" w:color="959494"/>
            </w:tcBorders>
            <w:shd w:fill="2C6CB5" w:val="clear"/>
            <w:vAlign w:val="center"/>
          </w:tcPr>
          <w:p>
            <w:pPr>
              <w:pStyle w:val="Normal"/>
              <w:keepNext w:val="true"/>
              <w:spacing w:before="0" w:after="0"/>
              <w:rPr>
                <w:b/>
                <w:b/>
                <w:bCs/>
                <w:color w:val="FFFFFF"/>
              </w:rPr>
            </w:pPr>
            <w:r>
              <w:rPr>
                <w:b/>
                <w:bCs/>
                <w:color w:val="FFFFFF"/>
              </w:rPr>
              <w:t>Internet Service</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FEEBA" w:val="clear"/>
            <w:vAlign w:val="center"/>
          </w:tcPr>
          <w:p>
            <w:pPr>
              <w:pStyle w:val="Normal"/>
              <w:keepNext w:val="true"/>
              <w:spacing w:before="0" w:after="0"/>
              <w:jc w:val="center"/>
              <w:rPr>
                <w:b/>
                <w:b/>
                <w:bCs/>
              </w:rPr>
            </w:pPr>
            <w:r>
              <w:rPr>
                <w:b/>
                <w:bCs/>
              </w:rPr>
              <w:t xml:space="preserve">Needs Attention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ISP is unreliable and/or circuit speed is inadequate for the operations of the business.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ISP is reliable and circuit speed is appropriate for the operations of the business.   </w:t>
            </w:r>
          </w:p>
        </w:tc>
      </w:tr>
    </w:tbl>
    <w:p>
      <w:pPr>
        <w:pStyle w:val="Normal"/>
        <w:spacing w:lineRule="auto" w:line="240" w:before="0" w:after="0"/>
        <w:rPr/>
      </w:pPr>
      <w:r>
        <w:rPr/>
      </w:r>
    </w:p>
    <w:tbl>
      <w:tblPr>
        <w:tblW w:w="9338" w:type="dxa"/>
        <w:jc w:val="center"/>
        <w:tblInd w:w="0" w:type="dxa"/>
        <w:tblCellMar>
          <w:top w:w="0" w:type="dxa"/>
          <w:left w:w="108" w:type="dxa"/>
          <w:bottom w:w="0" w:type="dxa"/>
          <w:right w:w="108" w:type="dxa"/>
        </w:tblCellMar>
      </w:tblPr>
      <w:tblGrid>
        <w:gridCol w:w="609"/>
        <w:gridCol w:w="2014"/>
        <w:gridCol w:w="6715"/>
      </w:tblGrid>
      <w:tr>
        <w:trPr>
          <w:tblHeader w:val="true"/>
          <w:cantSplit w:val="true"/>
        </w:trPr>
        <w:tc>
          <w:tcPr>
            <w:tcW w:w="9338" w:type="dxa"/>
            <w:gridSpan w:val="3"/>
            <w:tcBorders>
              <w:top w:val="single" w:sz="8" w:space="0" w:color="959494"/>
              <w:left w:val="single" w:sz="8" w:space="0" w:color="959494"/>
              <w:bottom w:val="single" w:sz="8" w:space="0" w:color="959494"/>
              <w:right w:val="single" w:sz="8" w:space="0" w:color="959494"/>
            </w:tcBorders>
            <w:shd w:fill="2C6CB5" w:val="clear"/>
            <w:vAlign w:val="center"/>
          </w:tcPr>
          <w:p>
            <w:pPr>
              <w:pStyle w:val="Normal"/>
              <w:keepNext w:val="true"/>
              <w:spacing w:before="0" w:after="0"/>
              <w:rPr>
                <w:b/>
                <w:b/>
                <w:bCs/>
                <w:color w:val="FFFFFF"/>
              </w:rPr>
            </w:pPr>
            <w:r>
              <w:rPr>
                <w:b/>
                <w:bCs/>
                <w:color w:val="FFFFFF"/>
              </w:rPr>
              <w:t>Infrastructure Wiring</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ED6D6" w:val="clear"/>
            <w:vAlign w:val="center"/>
          </w:tcPr>
          <w:p>
            <w:pPr>
              <w:pStyle w:val="Normal"/>
              <w:keepNext w:val="true"/>
              <w:spacing w:before="0" w:after="0"/>
              <w:jc w:val="center"/>
              <w:rPr>
                <w:b/>
                <w:b/>
                <w:bCs/>
              </w:rPr>
            </w:pPr>
            <w:r>
              <w:rPr>
                <w:b/>
                <w:bCs/>
              </w:rPr>
              <w:t xml:space="preserve">At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Infrastructure wiring is disorganized and lacks labeling, adding downtime in the event of a network issue.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Infrastructure wiring is reasonably clean and well labeled, speeding up the troubleshooting process in the event of a network issue.   </w:t>
            </w:r>
          </w:p>
        </w:tc>
      </w:tr>
    </w:tbl>
    <w:p>
      <w:pPr>
        <w:pStyle w:val="Normal"/>
        <w:spacing w:lineRule="auto" w:line="240" w:before="0" w:after="0"/>
        <w:rPr/>
      </w:pPr>
      <w:r>
        <w:rPr/>
      </w:r>
    </w:p>
    <w:p>
      <w:pPr>
        <w:pStyle w:val="Normal"/>
        <w:spacing w:lineRule="auto" w:line="240" w:before="0" w:after="0"/>
        <w:rPr>
          <w:b/>
          <w:b/>
          <w:bCs/>
          <w:color w:val="2C6CB5"/>
          <w:sz w:val="28"/>
          <w:szCs w:val="28"/>
        </w:rPr>
      </w:pPr>
      <w:r>
        <w:rPr>
          <w:b/>
          <w:bCs/>
          <w:color w:val="2C6CB5"/>
          <w:sz w:val="28"/>
          <w:szCs w:val="28"/>
        </w:rPr>
        <w:t>Policy &amp; Procedure</w:t>
      </w:r>
    </w:p>
    <w:p>
      <w:pPr>
        <w:pStyle w:val="Normal"/>
        <w:spacing w:lineRule="auto" w:line="240" w:before="0" w:after="0"/>
        <w:rPr/>
      </w:pPr>
      <w:r>
        <w:rPr/>
        <w:t xml:space="preserve">Does the company have the necessary Policies &amp; Procedures in place to provide appropriate protections? </w:t>
      </w:r>
    </w:p>
    <w:p>
      <w:pPr>
        <w:pStyle w:val="Normal"/>
        <w:rPr>
          <w:b/>
          <w:b/>
          <w:bCs/>
          <w:color w:val="2C6CB5"/>
          <w:sz w:val="28"/>
          <w:szCs w:val="28"/>
        </w:rPr>
      </w:pPr>
      <w:r>
        <w:rPr>
          <w:b/>
          <w:bCs/>
          <w:color w:val="2C6CB5"/>
          <w:sz w:val="28"/>
          <w:szCs w:val="28"/>
        </w:rPr>
        <mc:AlternateContent>
          <mc:Choice Requires="wps">
            <w:drawing>
              <wp:anchor behindDoc="0" distT="19050" distB="19050" distL="0" distR="36195" simplePos="0" locked="0" layoutInCell="1" allowOverlap="1" relativeHeight="22">
                <wp:simplePos x="0" y="0"/>
                <wp:positionH relativeFrom="column">
                  <wp:posOffset>0</wp:posOffset>
                </wp:positionH>
                <wp:positionV relativeFrom="paragraph">
                  <wp:posOffset>73025</wp:posOffset>
                </wp:positionV>
                <wp:extent cx="5965190" cy="635"/>
                <wp:effectExtent l="0" t="0" r="0" b="0"/>
                <wp:wrapNone/>
                <wp:docPr id="5" name="Straight Connector 8"/>
                <a:graphic xmlns:a="http://schemas.openxmlformats.org/drawingml/2006/main">
                  <a:graphicData uri="http://schemas.microsoft.com/office/word/2010/wordprocessingShape">
                    <wps:wsp>
                      <wps:cNvSpPr/>
                      <wps:spPr>
                        <a:xfrm>
                          <a:off x="0" y="0"/>
                          <a:ext cx="5964480" cy="0"/>
                        </a:xfrm>
                        <a:prstGeom prst="line">
                          <a:avLst/>
                        </a:prstGeom>
                        <a:ln w="28440">
                          <a:solidFill>
                            <a:srgbClr val="959494"/>
                          </a:solidFill>
                          <a:miter/>
                        </a:ln>
                      </wps:spPr>
                      <wps:style>
                        <a:lnRef idx="0"/>
                        <a:fillRef idx="0"/>
                        <a:effectRef idx="0"/>
                        <a:fontRef idx="minor"/>
                      </wps:style>
                      <wps:bodyPr/>
                    </wps:wsp>
                  </a:graphicData>
                </a:graphic>
              </wp:anchor>
            </w:drawing>
          </mc:Choice>
          <mc:Fallback>
            <w:pict>
              <v:line id="shape_0" from="0pt,5.75pt" to="469.6pt,5.75pt" ID="Straight Connector 8" stroked="t" style="position:absolute">
                <v:stroke color="#959494" weight="28440" joinstyle="miter" endcap="flat"/>
                <v:fill o:detectmouseclick="t" on="false"/>
              </v:line>
            </w:pict>
          </mc:Fallback>
        </mc:AlternateContent>
      </w:r>
    </w:p>
    <w:tbl>
      <w:tblPr>
        <w:tblW w:w="9338" w:type="dxa"/>
        <w:jc w:val="center"/>
        <w:tblInd w:w="0" w:type="dxa"/>
        <w:tblCellMar>
          <w:top w:w="0" w:type="dxa"/>
          <w:left w:w="108" w:type="dxa"/>
          <w:bottom w:w="0" w:type="dxa"/>
          <w:right w:w="108" w:type="dxa"/>
        </w:tblCellMar>
      </w:tblPr>
      <w:tblGrid>
        <w:gridCol w:w="609"/>
        <w:gridCol w:w="2014"/>
        <w:gridCol w:w="6715"/>
      </w:tblGrid>
      <w:tr>
        <w:trPr>
          <w:tblHeader w:val="true"/>
          <w:cantSplit w:val="true"/>
        </w:trPr>
        <w:tc>
          <w:tcPr>
            <w:tcW w:w="9338" w:type="dxa"/>
            <w:gridSpan w:val="3"/>
            <w:tcBorders>
              <w:top w:val="single" w:sz="8" w:space="0" w:color="959494"/>
              <w:left w:val="single" w:sz="8" w:space="0" w:color="959494"/>
              <w:bottom w:val="single" w:sz="8" w:space="0" w:color="959494"/>
              <w:right w:val="single" w:sz="8" w:space="0" w:color="959494"/>
            </w:tcBorders>
            <w:shd w:fill="2C6CB5" w:val="clear"/>
            <w:vAlign w:val="center"/>
          </w:tcPr>
          <w:p>
            <w:pPr>
              <w:pStyle w:val="Normal"/>
              <w:keepNext w:val="true"/>
              <w:spacing w:before="0" w:after="0"/>
              <w:rPr>
                <w:b/>
                <w:b/>
                <w:bCs/>
                <w:color w:val="FFFFFF"/>
              </w:rPr>
            </w:pPr>
            <w:r>
              <w:rPr>
                <w:b/>
                <w:bCs/>
                <w:color w:val="FFFFFF"/>
              </w:rPr>
              <w:t>Acceptable Use Policy (AUP)</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0C0C0" w:val="clear"/>
            <w:vAlign w:val="center"/>
          </w:tcPr>
          <w:p>
            <w:pPr>
              <w:pStyle w:val="Normal"/>
              <w:keepNext w:val="true"/>
              <w:spacing w:before="0" w:after="0"/>
              <w:jc w:val="center"/>
              <w:rPr>
                <w:b/>
                <w:b/>
                <w:bCs/>
              </w:rPr>
            </w:pPr>
            <w:r>
              <w:rPr>
                <w:b/>
                <w:bCs/>
              </w:rPr>
              <w:t xml:space="preserve">Unknown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Unknown - more information is required.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ED6D6" w:val="clear"/>
            <w:vAlign w:val="center"/>
          </w:tcPr>
          <w:p>
            <w:pPr>
              <w:pStyle w:val="Normal"/>
              <w:keepNext w:val="true"/>
              <w:spacing w:before="0" w:after="0"/>
              <w:jc w:val="center"/>
              <w:rPr>
                <w:b/>
                <w:b/>
                <w:bCs/>
              </w:rPr>
            </w:pPr>
            <w:r>
              <w:rPr>
                <w:b/>
                <w:bCs/>
              </w:rPr>
              <w:t xml:space="preserve">At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No AUP exists.  Client has little recourse if technology is misused.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AUP is in place and regularly updated to keep up with changing threat landscape.  The AUP and updates to it are shared with IT Service Provider and signed by all staff members.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AUP is in place and signed by all staff members.   </w:t>
            </w:r>
          </w:p>
        </w:tc>
      </w:tr>
    </w:tbl>
    <w:p>
      <w:pPr>
        <w:pStyle w:val="Normal"/>
        <w:spacing w:lineRule="auto" w:line="240" w:before="0" w:after="0"/>
        <w:rPr/>
      </w:pPr>
      <w:r>
        <w:rPr/>
      </w:r>
    </w:p>
    <w:tbl>
      <w:tblPr>
        <w:tblW w:w="9338" w:type="dxa"/>
        <w:jc w:val="center"/>
        <w:tblInd w:w="0" w:type="dxa"/>
        <w:tblCellMar>
          <w:top w:w="0" w:type="dxa"/>
          <w:left w:w="108" w:type="dxa"/>
          <w:bottom w:w="0" w:type="dxa"/>
          <w:right w:w="108" w:type="dxa"/>
        </w:tblCellMar>
      </w:tblPr>
      <w:tblGrid>
        <w:gridCol w:w="609"/>
        <w:gridCol w:w="2014"/>
        <w:gridCol w:w="6715"/>
      </w:tblGrid>
      <w:tr>
        <w:trPr>
          <w:tblHeader w:val="true"/>
          <w:cantSplit w:val="true"/>
        </w:trPr>
        <w:tc>
          <w:tcPr>
            <w:tcW w:w="9338" w:type="dxa"/>
            <w:gridSpan w:val="3"/>
            <w:tcBorders>
              <w:top w:val="single" w:sz="8" w:space="0" w:color="959494"/>
              <w:left w:val="single" w:sz="8" w:space="0" w:color="959494"/>
              <w:bottom w:val="single" w:sz="8" w:space="0" w:color="959494"/>
              <w:right w:val="single" w:sz="8" w:space="0" w:color="959494"/>
            </w:tcBorders>
            <w:shd w:fill="2C6CB5" w:val="clear"/>
            <w:vAlign w:val="center"/>
          </w:tcPr>
          <w:p>
            <w:pPr>
              <w:pStyle w:val="Normal"/>
              <w:keepNext w:val="true"/>
              <w:spacing w:before="0" w:after="0"/>
              <w:rPr>
                <w:b/>
                <w:b/>
                <w:bCs/>
                <w:color w:val="FFFFFF"/>
              </w:rPr>
            </w:pPr>
            <w:r>
              <w:rPr>
                <w:b/>
                <w:bCs/>
                <w:color w:val="FFFFFF"/>
              </w:rPr>
              <w:t>Access Logging</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0C0C0" w:val="clear"/>
            <w:vAlign w:val="center"/>
          </w:tcPr>
          <w:p>
            <w:pPr>
              <w:pStyle w:val="Normal"/>
              <w:keepNext w:val="true"/>
              <w:spacing w:before="0" w:after="0"/>
              <w:jc w:val="center"/>
              <w:rPr>
                <w:b/>
                <w:b/>
                <w:bCs/>
              </w:rPr>
            </w:pPr>
            <w:r>
              <w:rPr>
                <w:b/>
                <w:bCs/>
              </w:rPr>
              <w:t xml:space="preserve">Unknown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Unknown - more information is required.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ED6D6" w:val="clear"/>
            <w:vAlign w:val="center"/>
          </w:tcPr>
          <w:p>
            <w:pPr>
              <w:pStyle w:val="Normal"/>
              <w:keepNext w:val="true"/>
              <w:spacing w:before="0" w:after="0"/>
              <w:jc w:val="center"/>
              <w:rPr>
                <w:b/>
                <w:b/>
                <w:bCs/>
              </w:rPr>
            </w:pPr>
            <w:r>
              <w:rPr>
                <w:b/>
                <w:bCs/>
              </w:rPr>
              <w:t xml:space="preserve">At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Client is not logging access to sensitive areas (server rooms, restricted printers, etc).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Sensitive areas are monitored by cameras and access is logged.  </w:t>
            </w:r>
          </w:p>
        </w:tc>
      </w:tr>
    </w:tbl>
    <w:p>
      <w:pPr>
        <w:pStyle w:val="Normal"/>
        <w:spacing w:lineRule="auto" w:line="240" w:before="0" w:after="0"/>
        <w:rPr/>
      </w:pPr>
      <w:r>
        <w:rPr/>
      </w:r>
    </w:p>
    <w:tbl>
      <w:tblPr>
        <w:tblW w:w="9338" w:type="dxa"/>
        <w:jc w:val="center"/>
        <w:tblInd w:w="0" w:type="dxa"/>
        <w:tblCellMar>
          <w:top w:w="0" w:type="dxa"/>
          <w:left w:w="108" w:type="dxa"/>
          <w:bottom w:w="0" w:type="dxa"/>
          <w:right w:w="108" w:type="dxa"/>
        </w:tblCellMar>
      </w:tblPr>
      <w:tblGrid>
        <w:gridCol w:w="609"/>
        <w:gridCol w:w="2014"/>
        <w:gridCol w:w="6715"/>
      </w:tblGrid>
      <w:tr>
        <w:trPr>
          <w:tblHeader w:val="true"/>
          <w:cantSplit w:val="true"/>
        </w:trPr>
        <w:tc>
          <w:tcPr>
            <w:tcW w:w="9338" w:type="dxa"/>
            <w:gridSpan w:val="3"/>
            <w:tcBorders>
              <w:top w:val="single" w:sz="8" w:space="0" w:color="959494"/>
              <w:left w:val="single" w:sz="8" w:space="0" w:color="959494"/>
              <w:bottom w:val="single" w:sz="8" w:space="0" w:color="959494"/>
              <w:right w:val="single" w:sz="8" w:space="0" w:color="959494"/>
            </w:tcBorders>
            <w:shd w:fill="2C6CB5" w:val="clear"/>
            <w:vAlign w:val="center"/>
          </w:tcPr>
          <w:p>
            <w:pPr>
              <w:pStyle w:val="Normal"/>
              <w:keepNext w:val="true"/>
              <w:spacing w:before="0" w:after="0"/>
              <w:rPr>
                <w:b/>
                <w:b/>
                <w:bCs/>
                <w:color w:val="FFFFFF"/>
              </w:rPr>
            </w:pPr>
            <w:r>
              <w:rPr>
                <w:b/>
                <w:bCs/>
                <w:color w:val="FFFFFF"/>
              </w:rPr>
              <w:t>Controlled Access / Least Privilege Policy</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0C0C0" w:val="clear"/>
            <w:vAlign w:val="center"/>
          </w:tcPr>
          <w:p>
            <w:pPr>
              <w:pStyle w:val="Normal"/>
              <w:keepNext w:val="true"/>
              <w:spacing w:before="0" w:after="0"/>
              <w:jc w:val="center"/>
              <w:rPr>
                <w:b/>
                <w:b/>
                <w:bCs/>
              </w:rPr>
            </w:pPr>
            <w:r>
              <w:rPr>
                <w:b/>
                <w:bCs/>
              </w:rPr>
              <w:t xml:space="preserve">Unknown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Unknown - more information is required.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ED6D6" w:val="clear"/>
            <w:vAlign w:val="center"/>
          </w:tcPr>
          <w:p>
            <w:pPr>
              <w:pStyle w:val="Normal"/>
              <w:keepNext w:val="true"/>
              <w:spacing w:before="0" w:after="0"/>
              <w:jc w:val="center"/>
              <w:rPr>
                <w:b/>
                <w:b/>
                <w:bCs/>
              </w:rPr>
            </w:pPr>
            <w:r>
              <w:rPr>
                <w:b/>
                <w:bCs/>
              </w:rPr>
              <w:t xml:space="preserve">At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The company has no policy in place to limit access rights for users to the bare minimum permissions they need to perform their work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The company has a defined policy in place to limit access rights for users to the bare minimum permissions they need to perform their work </w:t>
            </w:r>
          </w:p>
        </w:tc>
      </w:tr>
    </w:tbl>
    <w:p>
      <w:pPr>
        <w:pStyle w:val="Normal"/>
        <w:spacing w:lineRule="auto" w:line="240" w:before="0" w:after="0"/>
        <w:rPr/>
      </w:pPr>
      <w:r>
        <w:rPr/>
      </w:r>
    </w:p>
    <w:tbl>
      <w:tblPr>
        <w:tblW w:w="9338" w:type="dxa"/>
        <w:jc w:val="center"/>
        <w:tblInd w:w="0" w:type="dxa"/>
        <w:tblCellMar>
          <w:top w:w="0" w:type="dxa"/>
          <w:left w:w="108" w:type="dxa"/>
          <w:bottom w:w="0" w:type="dxa"/>
          <w:right w:w="108" w:type="dxa"/>
        </w:tblCellMar>
      </w:tblPr>
      <w:tblGrid>
        <w:gridCol w:w="609"/>
        <w:gridCol w:w="2014"/>
        <w:gridCol w:w="6715"/>
      </w:tblGrid>
      <w:tr>
        <w:trPr>
          <w:tblHeader w:val="true"/>
          <w:cantSplit w:val="true"/>
        </w:trPr>
        <w:tc>
          <w:tcPr>
            <w:tcW w:w="9338" w:type="dxa"/>
            <w:gridSpan w:val="3"/>
            <w:tcBorders>
              <w:top w:val="single" w:sz="8" w:space="0" w:color="959494"/>
              <w:left w:val="single" w:sz="8" w:space="0" w:color="959494"/>
              <w:bottom w:val="single" w:sz="8" w:space="0" w:color="959494"/>
              <w:right w:val="single" w:sz="8" w:space="0" w:color="959494"/>
            </w:tcBorders>
            <w:shd w:fill="2C6CB5" w:val="clear"/>
            <w:vAlign w:val="center"/>
          </w:tcPr>
          <w:p>
            <w:pPr>
              <w:pStyle w:val="Normal"/>
              <w:keepNext w:val="true"/>
              <w:spacing w:before="0" w:after="0"/>
              <w:rPr>
                <w:b/>
                <w:b/>
                <w:bCs/>
                <w:color w:val="FFFFFF"/>
              </w:rPr>
            </w:pPr>
            <w:r>
              <w:rPr>
                <w:b/>
                <w:bCs/>
                <w:color w:val="FFFFFF"/>
              </w:rPr>
              <w:t>BYOD Policy</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0C0C0" w:val="clear"/>
            <w:vAlign w:val="center"/>
          </w:tcPr>
          <w:p>
            <w:pPr>
              <w:pStyle w:val="Normal"/>
              <w:keepNext w:val="true"/>
              <w:spacing w:before="0" w:after="0"/>
              <w:jc w:val="center"/>
              <w:rPr>
                <w:b/>
                <w:b/>
                <w:bCs/>
              </w:rPr>
            </w:pPr>
            <w:r>
              <w:rPr>
                <w:b/>
                <w:bCs/>
              </w:rPr>
              <w:t xml:space="preserve">Unknown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Unknown - more information is required.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ED6D6" w:val="clear"/>
            <w:vAlign w:val="center"/>
          </w:tcPr>
          <w:p>
            <w:pPr>
              <w:pStyle w:val="Normal"/>
              <w:keepNext w:val="true"/>
              <w:spacing w:before="0" w:after="0"/>
              <w:jc w:val="center"/>
              <w:rPr>
                <w:b/>
                <w:b/>
                <w:bCs/>
              </w:rPr>
            </w:pPr>
            <w:r>
              <w:rPr>
                <w:b/>
                <w:bCs/>
              </w:rPr>
              <w:t xml:space="preserve">At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Bring your own device policy is not in place.  Users can access company data from personal devices like phones and tablets.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D6EAF8" w:val="clear"/>
            <w:vAlign w:val="center"/>
          </w:tcPr>
          <w:p>
            <w:pPr>
              <w:pStyle w:val="Normal"/>
              <w:keepNext w:val="true"/>
              <w:spacing w:before="0" w:after="0"/>
              <w:jc w:val="center"/>
              <w:rPr>
                <w:b/>
                <w:b/>
                <w:bCs/>
              </w:rPr>
            </w:pPr>
            <w:r>
              <w:rPr>
                <w:b/>
                <w:bCs/>
              </w:rPr>
              <w:t xml:space="preserve">Acceptable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BYOD policy has been developed, is signed by every employee, updated regularly, and shared with the MSP.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BYOD policy is in use and enforced by Microsoft Intune.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BYOD policy is in use and enforced with third party software.   </w:t>
            </w:r>
          </w:p>
        </w:tc>
      </w:tr>
    </w:tbl>
    <w:p>
      <w:pPr>
        <w:pStyle w:val="Normal"/>
        <w:spacing w:lineRule="auto" w:line="240" w:before="0" w:after="0"/>
        <w:rPr/>
      </w:pPr>
      <w:r>
        <w:rPr/>
      </w:r>
    </w:p>
    <w:tbl>
      <w:tblPr>
        <w:tblW w:w="9338" w:type="dxa"/>
        <w:jc w:val="center"/>
        <w:tblInd w:w="0" w:type="dxa"/>
        <w:tblCellMar>
          <w:top w:w="0" w:type="dxa"/>
          <w:left w:w="108" w:type="dxa"/>
          <w:bottom w:w="0" w:type="dxa"/>
          <w:right w:w="108" w:type="dxa"/>
        </w:tblCellMar>
      </w:tblPr>
      <w:tblGrid>
        <w:gridCol w:w="609"/>
        <w:gridCol w:w="2014"/>
        <w:gridCol w:w="6715"/>
      </w:tblGrid>
      <w:tr>
        <w:trPr>
          <w:tblHeader w:val="true"/>
          <w:cantSplit w:val="true"/>
        </w:trPr>
        <w:tc>
          <w:tcPr>
            <w:tcW w:w="9338" w:type="dxa"/>
            <w:gridSpan w:val="3"/>
            <w:tcBorders>
              <w:top w:val="single" w:sz="8" w:space="0" w:color="959494"/>
              <w:left w:val="single" w:sz="8" w:space="0" w:color="959494"/>
              <w:bottom w:val="single" w:sz="8" w:space="0" w:color="959494"/>
              <w:right w:val="single" w:sz="8" w:space="0" w:color="959494"/>
            </w:tcBorders>
            <w:shd w:fill="2C6CB5" w:val="clear"/>
            <w:vAlign w:val="center"/>
          </w:tcPr>
          <w:p>
            <w:pPr>
              <w:pStyle w:val="Normal"/>
              <w:keepNext w:val="true"/>
              <w:spacing w:before="0" w:after="0"/>
              <w:rPr>
                <w:b/>
                <w:b/>
                <w:bCs/>
                <w:color w:val="FFFFFF"/>
              </w:rPr>
            </w:pPr>
            <w:r>
              <w:rPr>
                <w:b/>
                <w:bCs/>
                <w:color w:val="FFFFFF"/>
              </w:rPr>
              <w:t>Data Encryption Policy</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0C0C0" w:val="clear"/>
            <w:vAlign w:val="center"/>
          </w:tcPr>
          <w:p>
            <w:pPr>
              <w:pStyle w:val="Normal"/>
              <w:keepNext w:val="true"/>
              <w:spacing w:before="0" w:after="0"/>
              <w:jc w:val="center"/>
              <w:rPr>
                <w:b/>
                <w:b/>
                <w:bCs/>
              </w:rPr>
            </w:pPr>
            <w:r>
              <w:rPr>
                <w:b/>
                <w:bCs/>
              </w:rPr>
              <w:t xml:space="preserve">Unknown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Unknown - more information is required.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ED6D6" w:val="clear"/>
            <w:vAlign w:val="center"/>
          </w:tcPr>
          <w:p>
            <w:pPr>
              <w:pStyle w:val="Normal"/>
              <w:keepNext w:val="true"/>
              <w:spacing w:before="0" w:after="0"/>
              <w:jc w:val="center"/>
              <w:rPr>
                <w:b/>
                <w:b/>
                <w:bCs/>
              </w:rPr>
            </w:pPr>
            <w:r>
              <w:rPr>
                <w:b/>
                <w:bCs/>
              </w:rPr>
              <w:t xml:space="preserve">At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Data Encryption Policy exists but is has not been shared with the Service Provider or is not being monitored.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ED6D6" w:val="clear"/>
            <w:vAlign w:val="center"/>
          </w:tcPr>
          <w:p>
            <w:pPr>
              <w:pStyle w:val="Normal"/>
              <w:keepNext w:val="true"/>
              <w:spacing w:before="0" w:after="0"/>
              <w:jc w:val="center"/>
              <w:rPr>
                <w:b/>
                <w:b/>
                <w:bCs/>
              </w:rPr>
            </w:pPr>
            <w:r>
              <w:rPr>
                <w:b/>
                <w:bCs/>
              </w:rPr>
              <w:t xml:space="preserve">At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No Data Encryption Policy exists.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Client has a documented Data Encryption Policy.  It has been shared and is on file with the Service Provider, and has been implemented.  Software is being used to monitor results in near real time.   </w:t>
            </w:r>
          </w:p>
        </w:tc>
      </w:tr>
    </w:tbl>
    <w:p>
      <w:pPr>
        <w:pStyle w:val="Normal"/>
        <w:spacing w:lineRule="auto" w:line="240" w:before="0" w:after="0"/>
        <w:rPr/>
      </w:pPr>
      <w:r>
        <w:rPr/>
      </w:r>
    </w:p>
    <w:tbl>
      <w:tblPr>
        <w:tblW w:w="9338" w:type="dxa"/>
        <w:jc w:val="center"/>
        <w:tblInd w:w="0" w:type="dxa"/>
        <w:tblCellMar>
          <w:top w:w="0" w:type="dxa"/>
          <w:left w:w="108" w:type="dxa"/>
          <w:bottom w:w="0" w:type="dxa"/>
          <w:right w:w="108" w:type="dxa"/>
        </w:tblCellMar>
      </w:tblPr>
      <w:tblGrid>
        <w:gridCol w:w="609"/>
        <w:gridCol w:w="2014"/>
        <w:gridCol w:w="6715"/>
      </w:tblGrid>
      <w:tr>
        <w:trPr>
          <w:tblHeader w:val="true"/>
          <w:cantSplit w:val="true"/>
        </w:trPr>
        <w:tc>
          <w:tcPr>
            <w:tcW w:w="9338" w:type="dxa"/>
            <w:gridSpan w:val="3"/>
            <w:tcBorders>
              <w:top w:val="single" w:sz="8" w:space="0" w:color="959494"/>
              <w:left w:val="single" w:sz="8" w:space="0" w:color="959494"/>
              <w:bottom w:val="single" w:sz="8" w:space="0" w:color="959494"/>
              <w:right w:val="single" w:sz="8" w:space="0" w:color="959494"/>
            </w:tcBorders>
            <w:shd w:fill="2C6CB5" w:val="clear"/>
            <w:vAlign w:val="center"/>
          </w:tcPr>
          <w:p>
            <w:pPr>
              <w:pStyle w:val="Normal"/>
              <w:keepNext w:val="true"/>
              <w:spacing w:before="0" w:after="0"/>
              <w:rPr>
                <w:b/>
                <w:b/>
                <w:bCs/>
                <w:color w:val="FFFFFF"/>
              </w:rPr>
            </w:pPr>
            <w:r>
              <w:rPr>
                <w:b/>
                <w:bCs/>
                <w:color w:val="FFFFFF"/>
              </w:rPr>
              <w:t>Electronic Funds Transfer Policy</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0C0C0" w:val="clear"/>
            <w:vAlign w:val="center"/>
          </w:tcPr>
          <w:p>
            <w:pPr>
              <w:pStyle w:val="Normal"/>
              <w:keepNext w:val="true"/>
              <w:spacing w:before="0" w:after="0"/>
              <w:jc w:val="center"/>
              <w:rPr>
                <w:b/>
                <w:b/>
                <w:bCs/>
              </w:rPr>
            </w:pPr>
            <w:r>
              <w:rPr>
                <w:b/>
                <w:bCs/>
              </w:rPr>
              <w:t xml:space="preserve">Unknown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Unknown - more information is required.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ED6D6" w:val="clear"/>
            <w:vAlign w:val="center"/>
          </w:tcPr>
          <w:p>
            <w:pPr>
              <w:pStyle w:val="Normal"/>
              <w:keepNext w:val="true"/>
              <w:spacing w:before="0" w:after="0"/>
              <w:jc w:val="center"/>
              <w:rPr>
                <w:b/>
                <w:b/>
                <w:bCs/>
              </w:rPr>
            </w:pPr>
            <w:r>
              <w:rPr>
                <w:b/>
                <w:bCs/>
              </w:rPr>
              <w:t xml:space="preserve">At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Client does not have an established EFT Policy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Client has an established EFT Policy, updates it regularly, and reviews it with staff at least annually.   </w:t>
            </w:r>
          </w:p>
        </w:tc>
      </w:tr>
    </w:tbl>
    <w:p>
      <w:pPr>
        <w:pStyle w:val="Normal"/>
        <w:spacing w:lineRule="auto" w:line="240" w:before="0" w:after="0"/>
        <w:rPr/>
      </w:pPr>
      <w:r>
        <w:rPr/>
      </w:r>
    </w:p>
    <w:tbl>
      <w:tblPr>
        <w:tblW w:w="9338" w:type="dxa"/>
        <w:jc w:val="center"/>
        <w:tblInd w:w="0" w:type="dxa"/>
        <w:tblCellMar>
          <w:top w:w="0" w:type="dxa"/>
          <w:left w:w="108" w:type="dxa"/>
          <w:bottom w:w="0" w:type="dxa"/>
          <w:right w:w="108" w:type="dxa"/>
        </w:tblCellMar>
      </w:tblPr>
      <w:tblGrid>
        <w:gridCol w:w="609"/>
        <w:gridCol w:w="2014"/>
        <w:gridCol w:w="6715"/>
      </w:tblGrid>
      <w:tr>
        <w:trPr>
          <w:tblHeader w:val="true"/>
          <w:cantSplit w:val="true"/>
        </w:trPr>
        <w:tc>
          <w:tcPr>
            <w:tcW w:w="9338" w:type="dxa"/>
            <w:gridSpan w:val="3"/>
            <w:tcBorders>
              <w:top w:val="single" w:sz="8" w:space="0" w:color="959494"/>
              <w:left w:val="single" w:sz="8" w:space="0" w:color="959494"/>
              <w:bottom w:val="single" w:sz="8" w:space="0" w:color="959494"/>
              <w:right w:val="single" w:sz="8" w:space="0" w:color="959494"/>
            </w:tcBorders>
            <w:shd w:fill="2C6CB5" w:val="clear"/>
            <w:vAlign w:val="center"/>
          </w:tcPr>
          <w:p>
            <w:pPr>
              <w:pStyle w:val="Normal"/>
              <w:keepNext w:val="true"/>
              <w:spacing w:before="0" w:after="0"/>
              <w:rPr>
                <w:b/>
                <w:b/>
                <w:bCs/>
                <w:color w:val="FFFFFF"/>
              </w:rPr>
            </w:pPr>
            <w:r>
              <w:rPr>
                <w:b/>
                <w:bCs/>
                <w:color w:val="FFFFFF"/>
              </w:rPr>
              <w:t>Lifecycle Management Policy</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ED6D6" w:val="clear"/>
            <w:vAlign w:val="center"/>
          </w:tcPr>
          <w:p>
            <w:pPr>
              <w:pStyle w:val="Normal"/>
              <w:keepNext w:val="true"/>
              <w:spacing w:before="0" w:after="0"/>
              <w:jc w:val="center"/>
              <w:rPr>
                <w:b/>
                <w:b/>
                <w:bCs/>
              </w:rPr>
            </w:pPr>
            <w:r>
              <w:rPr>
                <w:b/>
                <w:bCs/>
              </w:rPr>
              <w:t xml:space="preserve">At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Lifecycle Management is not being performed regularly, leading to significant technology debt and increased risk for the organization.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FEEBA" w:val="clear"/>
            <w:vAlign w:val="center"/>
          </w:tcPr>
          <w:p>
            <w:pPr>
              <w:pStyle w:val="Normal"/>
              <w:keepNext w:val="true"/>
              <w:spacing w:before="0" w:after="0"/>
              <w:jc w:val="center"/>
              <w:rPr>
                <w:b/>
                <w:b/>
                <w:bCs/>
              </w:rPr>
            </w:pPr>
            <w:r>
              <w:rPr>
                <w:b/>
                <w:bCs/>
              </w:rPr>
              <w:t xml:space="preserve">Needs Attention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A significant portion of IT infrastructure has the same EoL dates due to a lease or large purchase.  Client should be aware and planning for this date.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D6EAF8" w:val="clear"/>
            <w:vAlign w:val="center"/>
          </w:tcPr>
          <w:p>
            <w:pPr>
              <w:pStyle w:val="Normal"/>
              <w:keepNext w:val="true"/>
              <w:spacing w:before="0" w:after="0"/>
              <w:jc w:val="center"/>
              <w:rPr>
                <w:b/>
                <w:b/>
                <w:bCs/>
              </w:rPr>
            </w:pPr>
            <w:r>
              <w:rPr>
                <w:b/>
                <w:bCs/>
              </w:rPr>
              <w:t xml:space="preserve">Acceptable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A significant portion of IT infrastructure has the same EoL dates due to a lease or large purchase.  Client should be aware and planning for this date.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Lifecycle Management is being performed regularly, limiting technology debt and decreasing risk for the organization. </w:t>
            </w:r>
          </w:p>
        </w:tc>
      </w:tr>
    </w:tbl>
    <w:p>
      <w:pPr>
        <w:pStyle w:val="Normal"/>
        <w:spacing w:lineRule="auto" w:line="240" w:before="0" w:after="0"/>
        <w:rPr/>
      </w:pPr>
      <w:r>
        <w:rPr/>
      </w:r>
    </w:p>
    <w:tbl>
      <w:tblPr>
        <w:tblW w:w="9338" w:type="dxa"/>
        <w:jc w:val="center"/>
        <w:tblInd w:w="0" w:type="dxa"/>
        <w:tblCellMar>
          <w:top w:w="0" w:type="dxa"/>
          <w:left w:w="108" w:type="dxa"/>
          <w:bottom w:w="0" w:type="dxa"/>
          <w:right w:w="108" w:type="dxa"/>
        </w:tblCellMar>
      </w:tblPr>
      <w:tblGrid>
        <w:gridCol w:w="609"/>
        <w:gridCol w:w="2014"/>
        <w:gridCol w:w="6715"/>
      </w:tblGrid>
      <w:tr>
        <w:trPr>
          <w:tblHeader w:val="true"/>
          <w:cantSplit w:val="true"/>
        </w:trPr>
        <w:tc>
          <w:tcPr>
            <w:tcW w:w="9338" w:type="dxa"/>
            <w:gridSpan w:val="3"/>
            <w:tcBorders>
              <w:top w:val="single" w:sz="8" w:space="0" w:color="959494"/>
              <w:left w:val="single" w:sz="8" w:space="0" w:color="959494"/>
              <w:bottom w:val="single" w:sz="8" w:space="0" w:color="959494"/>
              <w:right w:val="single" w:sz="8" w:space="0" w:color="959494"/>
            </w:tcBorders>
            <w:shd w:fill="2C6CB5" w:val="clear"/>
            <w:vAlign w:val="center"/>
          </w:tcPr>
          <w:p>
            <w:pPr>
              <w:pStyle w:val="Normal"/>
              <w:keepNext w:val="true"/>
              <w:spacing w:before="0" w:after="0"/>
              <w:rPr>
                <w:b/>
                <w:b/>
                <w:bCs/>
                <w:color w:val="FFFFFF"/>
              </w:rPr>
            </w:pPr>
            <w:r>
              <w:rPr>
                <w:b/>
                <w:bCs/>
                <w:color w:val="FFFFFF"/>
              </w:rPr>
              <w:t>LoB Application Support</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ED6D6" w:val="clear"/>
            <w:vAlign w:val="center"/>
          </w:tcPr>
          <w:p>
            <w:pPr>
              <w:pStyle w:val="Normal"/>
              <w:keepNext w:val="true"/>
              <w:spacing w:before="0" w:after="0"/>
              <w:jc w:val="center"/>
              <w:rPr>
                <w:b/>
                <w:b/>
                <w:bCs/>
              </w:rPr>
            </w:pPr>
            <w:r>
              <w:rPr>
                <w:b/>
                <w:bCs/>
              </w:rPr>
              <w:t xml:space="preserve">At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Client is dependent on out of date software that is not under vendor support.  This may lead to stability issues, downtime, and/or security breaches.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Client's Line of Business Applications are modern and under vendor support.  These applications are included as part of Lifecycle Management planning.  </w:t>
            </w:r>
          </w:p>
        </w:tc>
      </w:tr>
    </w:tbl>
    <w:p>
      <w:pPr>
        <w:pStyle w:val="Normal"/>
        <w:spacing w:lineRule="auto" w:line="240" w:before="0" w:after="0"/>
        <w:rPr/>
      </w:pPr>
      <w:r>
        <w:rPr/>
      </w:r>
    </w:p>
    <w:tbl>
      <w:tblPr>
        <w:tblW w:w="9338" w:type="dxa"/>
        <w:jc w:val="center"/>
        <w:tblInd w:w="0" w:type="dxa"/>
        <w:tblCellMar>
          <w:top w:w="0" w:type="dxa"/>
          <w:left w:w="108" w:type="dxa"/>
          <w:bottom w:w="0" w:type="dxa"/>
          <w:right w:w="108" w:type="dxa"/>
        </w:tblCellMar>
      </w:tblPr>
      <w:tblGrid>
        <w:gridCol w:w="609"/>
        <w:gridCol w:w="2014"/>
        <w:gridCol w:w="6715"/>
      </w:tblGrid>
      <w:tr>
        <w:trPr>
          <w:tblHeader w:val="true"/>
          <w:cantSplit w:val="true"/>
        </w:trPr>
        <w:tc>
          <w:tcPr>
            <w:tcW w:w="9338" w:type="dxa"/>
            <w:gridSpan w:val="3"/>
            <w:tcBorders>
              <w:top w:val="single" w:sz="8" w:space="0" w:color="959494"/>
              <w:left w:val="single" w:sz="8" w:space="0" w:color="959494"/>
              <w:bottom w:val="single" w:sz="8" w:space="0" w:color="959494"/>
              <w:right w:val="single" w:sz="8" w:space="0" w:color="959494"/>
            </w:tcBorders>
            <w:shd w:fill="2C6CB5" w:val="clear"/>
            <w:vAlign w:val="center"/>
          </w:tcPr>
          <w:p>
            <w:pPr>
              <w:pStyle w:val="Normal"/>
              <w:keepNext w:val="true"/>
              <w:spacing w:before="0" w:after="0"/>
              <w:rPr>
                <w:b/>
                <w:b/>
                <w:bCs/>
                <w:color w:val="FFFFFF"/>
              </w:rPr>
            </w:pPr>
            <w:r>
              <w:rPr>
                <w:b/>
                <w:bCs/>
                <w:color w:val="FFFFFF"/>
              </w:rPr>
              <w:t>Mobile Device Policy</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0C0C0" w:val="clear"/>
            <w:vAlign w:val="center"/>
          </w:tcPr>
          <w:p>
            <w:pPr>
              <w:pStyle w:val="Normal"/>
              <w:keepNext w:val="true"/>
              <w:spacing w:before="0" w:after="0"/>
              <w:jc w:val="center"/>
              <w:rPr>
                <w:b/>
                <w:b/>
                <w:bCs/>
              </w:rPr>
            </w:pPr>
            <w:r>
              <w:rPr>
                <w:b/>
                <w:bCs/>
              </w:rPr>
              <w:t xml:space="preserve">Unknown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Unknown - more information is required.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ED6D6" w:val="clear"/>
            <w:vAlign w:val="center"/>
          </w:tcPr>
          <w:p>
            <w:pPr>
              <w:pStyle w:val="Normal"/>
              <w:keepNext w:val="true"/>
              <w:spacing w:before="0" w:after="0"/>
              <w:jc w:val="center"/>
              <w:rPr>
                <w:b/>
                <w:b/>
                <w:bCs/>
              </w:rPr>
            </w:pPr>
            <w:r>
              <w:rPr>
                <w:b/>
                <w:bCs/>
              </w:rPr>
              <w:t xml:space="preserve">At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Mobile Device Policy exists but is has not been shared with the Service Provider or is not being monitored.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ED6D6" w:val="clear"/>
            <w:vAlign w:val="center"/>
          </w:tcPr>
          <w:p>
            <w:pPr>
              <w:pStyle w:val="Normal"/>
              <w:keepNext w:val="true"/>
              <w:spacing w:before="0" w:after="0"/>
              <w:jc w:val="center"/>
              <w:rPr>
                <w:b/>
                <w:b/>
                <w:bCs/>
              </w:rPr>
            </w:pPr>
            <w:r>
              <w:rPr>
                <w:b/>
                <w:bCs/>
              </w:rPr>
              <w:t xml:space="preserve">At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No Mobile Device Policy exists.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ED6D6" w:val="clear"/>
            <w:vAlign w:val="center"/>
          </w:tcPr>
          <w:p>
            <w:pPr>
              <w:pStyle w:val="Normal"/>
              <w:keepNext w:val="true"/>
              <w:spacing w:before="0" w:after="0"/>
              <w:jc w:val="center"/>
              <w:rPr>
                <w:b/>
                <w:b/>
                <w:bCs/>
              </w:rPr>
            </w:pPr>
            <w:r>
              <w:rPr>
                <w:b/>
                <w:bCs/>
              </w:rPr>
              <w:t xml:space="preserve">At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Mobile Device Policy exists but does not account for personal devices, leaving the client at risk for exposure.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Client has a documented Mobile Device Policy.  It has been shared and is on file with the Service Provider, and has been implemented.  It includes policies and safeguards for personal and business own </w:t>
            </w:r>
          </w:p>
        </w:tc>
      </w:tr>
    </w:tbl>
    <w:p>
      <w:pPr>
        <w:pStyle w:val="Normal"/>
        <w:spacing w:lineRule="auto" w:line="240" w:before="0" w:after="0"/>
        <w:rPr/>
      </w:pPr>
      <w:r>
        <w:rPr/>
      </w:r>
    </w:p>
    <w:tbl>
      <w:tblPr>
        <w:tblW w:w="9338" w:type="dxa"/>
        <w:jc w:val="center"/>
        <w:tblInd w:w="0" w:type="dxa"/>
        <w:tblCellMar>
          <w:top w:w="0" w:type="dxa"/>
          <w:left w:w="108" w:type="dxa"/>
          <w:bottom w:w="0" w:type="dxa"/>
          <w:right w:w="108" w:type="dxa"/>
        </w:tblCellMar>
      </w:tblPr>
      <w:tblGrid>
        <w:gridCol w:w="609"/>
        <w:gridCol w:w="2014"/>
        <w:gridCol w:w="6715"/>
      </w:tblGrid>
      <w:tr>
        <w:trPr>
          <w:tblHeader w:val="true"/>
          <w:cantSplit w:val="true"/>
        </w:trPr>
        <w:tc>
          <w:tcPr>
            <w:tcW w:w="9338" w:type="dxa"/>
            <w:gridSpan w:val="3"/>
            <w:tcBorders>
              <w:top w:val="single" w:sz="8" w:space="0" w:color="959494"/>
              <w:left w:val="single" w:sz="8" w:space="0" w:color="959494"/>
              <w:bottom w:val="single" w:sz="8" w:space="0" w:color="959494"/>
              <w:right w:val="single" w:sz="8" w:space="0" w:color="959494"/>
            </w:tcBorders>
            <w:shd w:fill="2C6CB5" w:val="clear"/>
            <w:vAlign w:val="center"/>
          </w:tcPr>
          <w:p>
            <w:pPr>
              <w:pStyle w:val="Normal"/>
              <w:keepNext w:val="true"/>
              <w:spacing w:before="0" w:after="0"/>
              <w:rPr>
                <w:b/>
                <w:b/>
                <w:bCs/>
                <w:color w:val="FFFFFF"/>
              </w:rPr>
            </w:pPr>
            <w:r>
              <w:rPr>
                <w:b/>
                <w:bCs/>
                <w:color w:val="FFFFFF"/>
              </w:rPr>
              <w:t>Password Policy</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0C0C0" w:val="clear"/>
            <w:vAlign w:val="center"/>
          </w:tcPr>
          <w:p>
            <w:pPr>
              <w:pStyle w:val="Normal"/>
              <w:keepNext w:val="true"/>
              <w:spacing w:before="0" w:after="0"/>
              <w:jc w:val="center"/>
              <w:rPr>
                <w:b/>
                <w:b/>
                <w:bCs/>
              </w:rPr>
            </w:pPr>
            <w:r>
              <w:rPr>
                <w:b/>
                <w:bCs/>
              </w:rPr>
              <w:t xml:space="preserve">Not Applicable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Password Policy is included in another company policy such as AUP or Employee Manual.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0C0C0" w:val="clear"/>
            <w:vAlign w:val="center"/>
          </w:tcPr>
          <w:p>
            <w:pPr>
              <w:pStyle w:val="Normal"/>
              <w:keepNext w:val="true"/>
              <w:spacing w:before="0" w:after="0"/>
              <w:jc w:val="center"/>
              <w:rPr>
                <w:b/>
                <w:b/>
                <w:bCs/>
              </w:rPr>
            </w:pPr>
            <w:r>
              <w:rPr>
                <w:b/>
                <w:bCs/>
              </w:rPr>
              <w:t xml:space="preserve">Unknown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Unknown - more information is required.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ED6D6" w:val="clear"/>
            <w:vAlign w:val="center"/>
          </w:tcPr>
          <w:p>
            <w:pPr>
              <w:pStyle w:val="Normal"/>
              <w:keepNext w:val="true"/>
              <w:spacing w:before="0" w:after="0"/>
              <w:jc w:val="center"/>
              <w:rPr>
                <w:b/>
                <w:b/>
                <w:bCs/>
              </w:rPr>
            </w:pPr>
            <w:r>
              <w:rPr>
                <w:b/>
                <w:bCs/>
              </w:rPr>
              <w:t xml:space="preserve">At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No Password Policy exists at this time.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ED6D6" w:val="clear"/>
            <w:vAlign w:val="center"/>
          </w:tcPr>
          <w:p>
            <w:pPr>
              <w:pStyle w:val="Normal"/>
              <w:keepNext w:val="true"/>
              <w:spacing w:before="0" w:after="0"/>
              <w:jc w:val="center"/>
              <w:rPr>
                <w:b/>
                <w:b/>
                <w:bCs/>
              </w:rPr>
            </w:pPr>
            <w:r>
              <w:rPr>
                <w:b/>
                <w:bCs/>
              </w:rPr>
              <w:t xml:space="preserve">At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Some users have passwords that are set to never expire.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Password Policy is in place, regularly updated and signed by employees.  It is shared with IT Support Vendor.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Password Policy is in place and includes mandatory MFA where available.  The Policy is regularly updated, signed by employees and is shared with IT Support Vendor.   </w:t>
            </w:r>
          </w:p>
        </w:tc>
      </w:tr>
    </w:tbl>
    <w:p>
      <w:pPr>
        <w:pStyle w:val="Normal"/>
        <w:spacing w:lineRule="auto" w:line="240" w:before="0" w:after="0"/>
        <w:rPr/>
      </w:pPr>
      <w:r>
        <w:rPr/>
      </w:r>
    </w:p>
    <w:tbl>
      <w:tblPr>
        <w:tblW w:w="9338" w:type="dxa"/>
        <w:jc w:val="center"/>
        <w:tblInd w:w="0" w:type="dxa"/>
        <w:tblCellMar>
          <w:top w:w="0" w:type="dxa"/>
          <w:left w:w="108" w:type="dxa"/>
          <w:bottom w:w="0" w:type="dxa"/>
          <w:right w:w="108" w:type="dxa"/>
        </w:tblCellMar>
      </w:tblPr>
      <w:tblGrid>
        <w:gridCol w:w="609"/>
        <w:gridCol w:w="2014"/>
        <w:gridCol w:w="6715"/>
      </w:tblGrid>
      <w:tr>
        <w:trPr>
          <w:tblHeader w:val="true"/>
          <w:cantSplit w:val="true"/>
        </w:trPr>
        <w:tc>
          <w:tcPr>
            <w:tcW w:w="9338" w:type="dxa"/>
            <w:gridSpan w:val="3"/>
            <w:tcBorders>
              <w:top w:val="single" w:sz="8" w:space="0" w:color="959494"/>
              <w:left w:val="single" w:sz="8" w:space="0" w:color="959494"/>
              <w:bottom w:val="single" w:sz="8" w:space="0" w:color="959494"/>
              <w:right w:val="single" w:sz="8" w:space="0" w:color="959494"/>
            </w:tcBorders>
            <w:shd w:fill="2C6CB5" w:val="clear"/>
            <w:vAlign w:val="center"/>
          </w:tcPr>
          <w:p>
            <w:pPr>
              <w:pStyle w:val="Normal"/>
              <w:keepNext w:val="true"/>
              <w:spacing w:before="0" w:after="0"/>
              <w:rPr>
                <w:b/>
                <w:b/>
                <w:bCs/>
                <w:color w:val="FFFFFF"/>
              </w:rPr>
            </w:pPr>
            <w:r>
              <w:rPr>
                <w:b/>
                <w:bCs/>
                <w:color w:val="FFFFFF"/>
              </w:rPr>
              <w:t>Patch Management Policy</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ED6D6" w:val="clear"/>
            <w:vAlign w:val="center"/>
          </w:tcPr>
          <w:p>
            <w:pPr>
              <w:pStyle w:val="Normal"/>
              <w:keepNext w:val="true"/>
              <w:spacing w:before="0" w:after="0"/>
              <w:jc w:val="center"/>
              <w:rPr>
                <w:b/>
                <w:b/>
                <w:bCs/>
              </w:rPr>
            </w:pPr>
            <w:r>
              <w:rPr>
                <w:b/>
                <w:bCs/>
              </w:rPr>
              <w:t xml:space="preserve">At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No defined process exists for deploying Operating System and Application updates on a regular basis.  These patches are installed manually and there is no method or process for checking the status of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D6EAF8" w:val="clear"/>
            <w:vAlign w:val="center"/>
          </w:tcPr>
          <w:p>
            <w:pPr>
              <w:pStyle w:val="Normal"/>
              <w:keepNext w:val="true"/>
              <w:spacing w:before="0" w:after="0"/>
              <w:jc w:val="center"/>
              <w:rPr>
                <w:b/>
                <w:b/>
                <w:bCs/>
              </w:rPr>
            </w:pPr>
            <w:r>
              <w:rPr>
                <w:b/>
                <w:bCs/>
              </w:rPr>
              <w:t xml:space="preserve">Acceptable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Some devices cannot be patched due to vendor requirements.  Additional steps are being taken to add additional protections but full remediation is impossible due to vendor requirements.  .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A defined process exists for deploying Operating System and Application updates on a regular basis.  These patches are audited for successful deployment and remediated if/when failures occur.   </w:t>
            </w:r>
          </w:p>
        </w:tc>
      </w:tr>
    </w:tbl>
    <w:p>
      <w:pPr>
        <w:pStyle w:val="Normal"/>
        <w:spacing w:lineRule="auto" w:line="240" w:before="0" w:after="0"/>
        <w:rPr/>
      </w:pPr>
      <w:r>
        <w:rPr/>
      </w:r>
    </w:p>
    <w:tbl>
      <w:tblPr>
        <w:tblW w:w="9338" w:type="dxa"/>
        <w:jc w:val="center"/>
        <w:tblInd w:w="0" w:type="dxa"/>
        <w:tblCellMar>
          <w:top w:w="0" w:type="dxa"/>
          <w:left w:w="108" w:type="dxa"/>
          <w:bottom w:w="0" w:type="dxa"/>
          <w:right w:w="108" w:type="dxa"/>
        </w:tblCellMar>
      </w:tblPr>
      <w:tblGrid>
        <w:gridCol w:w="609"/>
        <w:gridCol w:w="2014"/>
        <w:gridCol w:w="6715"/>
      </w:tblGrid>
      <w:tr>
        <w:trPr>
          <w:tblHeader w:val="true"/>
          <w:cantSplit w:val="true"/>
        </w:trPr>
        <w:tc>
          <w:tcPr>
            <w:tcW w:w="9338" w:type="dxa"/>
            <w:gridSpan w:val="3"/>
            <w:tcBorders>
              <w:top w:val="single" w:sz="8" w:space="0" w:color="959494"/>
              <w:left w:val="single" w:sz="8" w:space="0" w:color="959494"/>
              <w:bottom w:val="single" w:sz="8" w:space="0" w:color="959494"/>
              <w:right w:val="single" w:sz="8" w:space="0" w:color="959494"/>
            </w:tcBorders>
            <w:shd w:fill="2C6CB5" w:val="clear"/>
            <w:vAlign w:val="center"/>
          </w:tcPr>
          <w:p>
            <w:pPr>
              <w:pStyle w:val="Normal"/>
              <w:keepNext w:val="true"/>
              <w:spacing w:before="0" w:after="0"/>
              <w:rPr>
                <w:b/>
                <w:b/>
                <w:bCs/>
                <w:color w:val="FFFFFF"/>
              </w:rPr>
            </w:pPr>
            <w:r>
              <w:rPr>
                <w:b/>
                <w:bCs/>
                <w:color w:val="FFFFFF"/>
              </w:rPr>
              <w:t>Removable Media Policy</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0C0C0" w:val="clear"/>
            <w:vAlign w:val="center"/>
          </w:tcPr>
          <w:p>
            <w:pPr>
              <w:pStyle w:val="Normal"/>
              <w:keepNext w:val="true"/>
              <w:spacing w:before="0" w:after="0"/>
              <w:jc w:val="center"/>
              <w:rPr>
                <w:b/>
                <w:b/>
                <w:bCs/>
              </w:rPr>
            </w:pPr>
            <w:r>
              <w:rPr>
                <w:b/>
                <w:bCs/>
              </w:rPr>
              <w:t xml:space="preserve">Unknown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Unknown - more information is required.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ED6D6" w:val="clear"/>
            <w:vAlign w:val="center"/>
          </w:tcPr>
          <w:p>
            <w:pPr>
              <w:pStyle w:val="Normal"/>
              <w:keepNext w:val="true"/>
              <w:spacing w:before="0" w:after="0"/>
              <w:jc w:val="center"/>
              <w:rPr>
                <w:b/>
                <w:b/>
                <w:bCs/>
              </w:rPr>
            </w:pPr>
            <w:r>
              <w:rPr>
                <w:b/>
                <w:bCs/>
              </w:rPr>
              <w:t xml:space="preserve">At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No removable media policy exists.  Data is at risk of being exposed via USB drive or other removable media.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Removable Media Policy is in place, signed by all staff members, and enforced with a software solution.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Removable Media Policy is in place and signed by all staff members.   </w:t>
            </w:r>
          </w:p>
        </w:tc>
      </w:tr>
    </w:tbl>
    <w:p>
      <w:pPr>
        <w:pStyle w:val="Normal"/>
        <w:spacing w:lineRule="auto" w:line="240" w:before="0" w:after="0"/>
        <w:rPr/>
      </w:pPr>
      <w:r>
        <w:rPr/>
      </w:r>
    </w:p>
    <w:tbl>
      <w:tblPr>
        <w:tblW w:w="9338" w:type="dxa"/>
        <w:jc w:val="center"/>
        <w:tblInd w:w="0" w:type="dxa"/>
        <w:tblCellMar>
          <w:top w:w="0" w:type="dxa"/>
          <w:left w:w="108" w:type="dxa"/>
          <w:bottom w:w="0" w:type="dxa"/>
          <w:right w:w="108" w:type="dxa"/>
        </w:tblCellMar>
      </w:tblPr>
      <w:tblGrid>
        <w:gridCol w:w="609"/>
        <w:gridCol w:w="2014"/>
        <w:gridCol w:w="6715"/>
      </w:tblGrid>
      <w:tr>
        <w:trPr>
          <w:tblHeader w:val="true"/>
          <w:cantSplit w:val="true"/>
        </w:trPr>
        <w:tc>
          <w:tcPr>
            <w:tcW w:w="9338" w:type="dxa"/>
            <w:gridSpan w:val="3"/>
            <w:tcBorders>
              <w:top w:val="single" w:sz="8" w:space="0" w:color="959494"/>
              <w:left w:val="single" w:sz="8" w:space="0" w:color="959494"/>
              <w:bottom w:val="single" w:sz="8" w:space="0" w:color="959494"/>
              <w:right w:val="single" w:sz="8" w:space="0" w:color="959494"/>
            </w:tcBorders>
            <w:shd w:fill="2C6CB5" w:val="clear"/>
            <w:vAlign w:val="center"/>
          </w:tcPr>
          <w:p>
            <w:pPr>
              <w:pStyle w:val="Normal"/>
              <w:keepNext w:val="true"/>
              <w:spacing w:before="0" w:after="0"/>
              <w:rPr>
                <w:b/>
                <w:b/>
                <w:bCs/>
                <w:color w:val="FFFFFF"/>
              </w:rPr>
            </w:pPr>
            <w:r>
              <w:rPr>
                <w:b/>
                <w:bCs/>
                <w:color w:val="FFFFFF"/>
              </w:rPr>
              <w:t>User Account &amp; Security Permissions Audit Policy</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ED6D6" w:val="clear"/>
            <w:vAlign w:val="center"/>
          </w:tcPr>
          <w:p>
            <w:pPr>
              <w:pStyle w:val="Normal"/>
              <w:keepNext w:val="true"/>
              <w:spacing w:before="0" w:after="0"/>
              <w:jc w:val="center"/>
              <w:rPr>
                <w:b/>
                <w:b/>
                <w:bCs/>
              </w:rPr>
            </w:pPr>
            <w:r>
              <w:rPr>
                <w:b/>
                <w:bCs/>
              </w:rPr>
              <w:t xml:space="preserve">At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User accounts are not being audited, leaving potential for access from former employees or those with permissions above those required to perform their job function.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Regular Security Audits are being performed to ensure that stale user  accounts are removed/deactivated and that users have the least level of privilege to perform their job functions.   </w:t>
            </w:r>
          </w:p>
        </w:tc>
      </w:tr>
    </w:tbl>
    <w:p>
      <w:pPr>
        <w:pStyle w:val="Normal"/>
        <w:spacing w:lineRule="auto" w:line="240" w:before="0" w:after="0"/>
        <w:rPr/>
      </w:pPr>
      <w:r>
        <w:rPr/>
      </w:r>
    </w:p>
    <w:p>
      <w:pPr>
        <w:pStyle w:val="Normal"/>
        <w:spacing w:lineRule="auto" w:line="240" w:before="0" w:after="0"/>
        <w:rPr>
          <w:b/>
          <w:b/>
          <w:bCs/>
          <w:color w:val="2C6CB5"/>
          <w:sz w:val="28"/>
          <w:szCs w:val="28"/>
        </w:rPr>
      </w:pPr>
      <w:r>
        <w:rPr>
          <w:b/>
          <w:bCs/>
          <w:color w:val="2C6CB5"/>
          <w:sz w:val="28"/>
          <w:szCs w:val="28"/>
        </w:rPr>
        <w:t>Strategic</w:t>
      </w:r>
    </w:p>
    <w:p>
      <w:pPr>
        <w:pStyle w:val="Normal"/>
        <w:spacing w:lineRule="auto" w:line="240" w:before="0" w:after="0"/>
        <w:rPr/>
      </w:pPr>
      <w:r>
        <w:rPr/>
        <w:t xml:space="preserve">Strategic Processes and Initiatives </w:t>
      </w:r>
    </w:p>
    <w:p>
      <w:pPr>
        <w:pStyle w:val="Normal"/>
        <w:rPr>
          <w:b/>
          <w:b/>
          <w:bCs/>
          <w:color w:val="2C6CB5"/>
          <w:sz w:val="28"/>
          <w:szCs w:val="28"/>
        </w:rPr>
      </w:pPr>
      <w:r>
        <w:rPr>
          <w:b/>
          <w:bCs/>
          <w:color w:val="2C6CB5"/>
          <w:sz w:val="28"/>
          <w:szCs w:val="28"/>
        </w:rPr>
        <mc:AlternateContent>
          <mc:Choice Requires="wps">
            <w:drawing>
              <wp:anchor behindDoc="0" distT="19050" distB="19050" distL="0" distR="36195" simplePos="0" locked="0" layoutInCell="1" allowOverlap="1" relativeHeight="23">
                <wp:simplePos x="0" y="0"/>
                <wp:positionH relativeFrom="column">
                  <wp:posOffset>0</wp:posOffset>
                </wp:positionH>
                <wp:positionV relativeFrom="paragraph">
                  <wp:posOffset>73025</wp:posOffset>
                </wp:positionV>
                <wp:extent cx="5965190" cy="635"/>
                <wp:effectExtent l="0" t="0" r="0" b="0"/>
                <wp:wrapNone/>
                <wp:docPr id="6" name="Straight Connector 8"/>
                <a:graphic xmlns:a="http://schemas.openxmlformats.org/drawingml/2006/main">
                  <a:graphicData uri="http://schemas.microsoft.com/office/word/2010/wordprocessingShape">
                    <wps:wsp>
                      <wps:cNvSpPr/>
                      <wps:spPr>
                        <a:xfrm>
                          <a:off x="0" y="0"/>
                          <a:ext cx="5964480" cy="0"/>
                        </a:xfrm>
                        <a:prstGeom prst="line">
                          <a:avLst/>
                        </a:prstGeom>
                        <a:ln w="28440">
                          <a:solidFill>
                            <a:srgbClr val="959494"/>
                          </a:solidFill>
                          <a:miter/>
                        </a:ln>
                      </wps:spPr>
                      <wps:style>
                        <a:lnRef idx="0"/>
                        <a:fillRef idx="0"/>
                        <a:effectRef idx="0"/>
                        <a:fontRef idx="minor"/>
                      </wps:style>
                      <wps:bodyPr/>
                    </wps:wsp>
                  </a:graphicData>
                </a:graphic>
              </wp:anchor>
            </w:drawing>
          </mc:Choice>
          <mc:Fallback>
            <w:pict>
              <v:line id="shape_0" from="0pt,5.75pt" to="469.6pt,5.75pt" ID="Straight Connector 8" stroked="t" style="position:absolute">
                <v:stroke color="#959494" weight="28440" joinstyle="miter" endcap="flat"/>
                <v:fill o:detectmouseclick="t" on="false"/>
              </v:line>
            </w:pict>
          </mc:Fallback>
        </mc:AlternateContent>
      </w:r>
    </w:p>
    <w:tbl>
      <w:tblPr>
        <w:tblW w:w="9338" w:type="dxa"/>
        <w:jc w:val="center"/>
        <w:tblInd w:w="0" w:type="dxa"/>
        <w:tblCellMar>
          <w:top w:w="0" w:type="dxa"/>
          <w:left w:w="108" w:type="dxa"/>
          <w:bottom w:w="0" w:type="dxa"/>
          <w:right w:w="108" w:type="dxa"/>
        </w:tblCellMar>
      </w:tblPr>
      <w:tblGrid>
        <w:gridCol w:w="609"/>
        <w:gridCol w:w="2014"/>
        <w:gridCol w:w="6715"/>
      </w:tblGrid>
      <w:tr>
        <w:trPr>
          <w:tblHeader w:val="true"/>
          <w:cantSplit w:val="true"/>
        </w:trPr>
        <w:tc>
          <w:tcPr>
            <w:tcW w:w="9338" w:type="dxa"/>
            <w:gridSpan w:val="3"/>
            <w:tcBorders>
              <w:top w:val="single" w:sz="8" w:space="0" w:color="959494"/>
              <w:left w:val="single" w:sz="8" w:space="0" w:color="959494"/>
              <w:bottom w:val="single" w:sz="8" w:space="0" w:color="959494"/>
              <w:right w:val="single" w:sz="8" w:space="0" w:color="959494"/>
            </w:tcBorders>
            <w:shd w:fill="2C6CB5" w:val="clear"/>
            <w:vAlign w:val="center"/>
          </w:tcPr>
          <w:p>
            <w:pPr>
              <w:pStyle w:val="Normal"/>
              <w:keepNext w:val="true"/>
              <w:spacing w:before="0" w:after="0"/>
              <w:rPr>
                <w:b/>
                <w:b/>
                <w:bCs/>
                <w:color w:val="FFFFFF"/>
              </w:rPr>
            </w:pPr>
            <w:r>
              <w:rPr>
                <w:b/>
                <w:bCs/>
                <w:color w:val="FFFFFF"/>
              </w:rPr>
              <w:t>BDR Test Restore</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ED6D6" w:val="clear"/>
            <w:vAlign w:val="center"/>
          </w:tcPr>
          <w:p>
            <w:pPr>
              <w:pStyle w:val="Normal"/>
              <w:keepNext w:val="true"/>
              <w:spacing w:before="0" w:after="0"/>
              <w:jc w:val="center"/>
              <w:rPr>
                <w:b/>
                <w:b/>
                <w:bCs/>
              </w:rPr>
            </w:pPr>
            <w:r>
              <w:rPr>
                <w:b/>
                <w:bCs/>
              </w:rPr>
              <w:t xml:space="preserve">At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The organization is not performing test restores and relies solely on backup logs to determine viability of backups.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FEEBA" w:val="clear"/>
            <w:vAlign w:val="center"/>
          </w:tcPr>
          <w:p>
            <w:pPr>
              <w:pStyle w:val="Normal"/>
              <w:keepNext w:val="true"/>
              <w:spacing w:before="0" w:after="0"/>
              <w:jc w:val="center"/>
              <w:rPr>
                <w:b/>
                <w:b/>
                <w:bCs/>
              </w:rPr>
            </w:pPr>
            <w:r>
              <w:rPr>
                <w:b/>
                <w:bCs/>
              </w:rPr>
              <w:t xml:space="preserve">Needs Attention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The organization relies on automated test restores and/or screenshot verification, and is not performing manual confirmation of restored data.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The organization has a plan in place for test restores.  Test restores are performed on a scheduled basis and successful within acceptable RTO and RPO.   </w:t>
            </w:r>
          </w:p>
        </w:tc>
      </w:tr>
    </w:tbl>
    <w:p>
      <w:pPr>
        <w:pStyle w:val="Normal"/>
        <w:spacing w:lineRule="auto" w:line="240" w:before="0" w:after="0"/>
        <w:rPr/>
      </w:pPr>
      <w:r>
        <w:rPr/>
      </w:r>
    </w:p>
    <w:tbl>
      <w:tblPr>
        <w:tblW w:w="9338" w:type="dxa"/>
        <w:jc w:val="center"/>
        <w:tblInd w:w="0" w:type="dxa"/>
        <w:tblCellMar>
          <w:top w:w="0" w:type="dxa"/>
          <w:left w:w="108" w:type="dxa"/>
          <w:bottom w:w="0" w:type="dxa"/>
          <w:right w:w="108" w:type="dxa"/>
        </w:tblCellMar>
      </w:tblPr>
      <w:tblGrid>
        <w:gridCol w:w="609"/>
        <w:gridCol w:w="2014"/>
        <w:gridCol w:w="6715"/>
      </w:tblGrid>
      <w:tr>
        <w:trPr>
          <w:tblHeader w:val="true"/>
          <w:cantSplit w:val="true"/>
        </w:trPr>
        <w:tc>
          <w:tcPr>
            <w:tcW w:w="9338" w:type="dxa"/>
            <w:gridSpan w:val="3"/>
            <w:tcBorders>
              <w:top w:val="single" w:sz="8" w:space="0" w:color="959494"/>
              <w:left w:val="single" w:sz="8" w:space="0" w:color="959494"/>
              <w:bottom w:val="single" w:sz="8" w:space="0" w:color="959494"/>
              <w:right w:val="single" w:sz="8" w:space="0" w:color="959494"/>
            </w:tcBorders>
            <w:shd w:fill="2C6CB5" w:val="clear"/>
            <w:vAlign w:val="center"/>
          </w:tcPr>
          <w:p>
            <w:pPr>
              <w:pStyle w:val="Normal"/>
              <w:keepNext w:val="true"/>
              <w:spacing w:before="0" w:after="0"/>
              <w:rPr>
                <w:b/>
                <w:b/>
                <w:bCs/>
                <w:color w:val="FFFFFF"/>
              </w:rPr>
            </w:pPr>
            <w:r>
              <w:rPr>
                <w:b/>
                <w:bCs/>
                <w:color w:val="FFFFFF"/>
              </w:rPr>
              <w:t>Business Continuity Plan</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0C0C0" w:val="clear"/>
            <w:vAlign w:val="center"/>
          </w:tcPr>
          <w:p>
            <w:pPr>
              <w:pStyle w:val="Normal"/>
              <w:keepNext w:val="true"/>
              <w:spacing w:before="0" w:after="0"/>
              <w:jc w:val="center"/>
              <w:rPr>
                <w:b/>
                <w:b/>
                <w:bCs/>
              </w:rPr>
            </w:pPr>
            <w:r>
              <w:rPr>
                <w:b/>
                <w:bCs/>
              </w:rPr>
              <w:t xml:space="preserve">Unknown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Unknown - more information is required.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ED6D6" w:val="clear"/>
            <w:vAlign w:val="center"/>
          </w:tcPr>
          <w:p>
            <w:pPr>
              <w:pStyle w:val="Normal"/>
              <w:keepNext w:val="true"/>
              <w:spacing w:before="0" w:after="0"/>
              <w:jc w:val="center"/>
              <w:rPr>
                <w:b/>
                <w:b/>
                <w:bCs/>
              </w:rPr>
            </w:pPr>
            <w:r>
              <w:rPr>
                <w:b/>
                <w:bCs/>
              </w:rPr>
              <w:t xml:space="preserve">At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The organization relies on vendors to know what to do when disaster strikes and guide them through the reactionary steps.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FEEBA" w:val="clear"/>
            <w:vAlign w:val="center"/>
          </w:tcPr>
          <w:p>
            <w:pPr>
              <w:pStyle w:val="Normal"/>
              <w:keepNext w:val="true"/>
              <w:spacing w:before="0" w:after="0"/>
              <w:jc w:val="center"/>
              <w:rPr>
                <w:b/>
                <w:b/>
                <w:bCs/>
              </w:rPr>
            </w:pPr>
            <w:r>
              <w:rPr>
                <w:b/>
                <w:bCs/>
              </w:rPr>
              <w:t xml:space="preserve">Needs Attention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Basic continuity planning exists but is not tested or reviewed regularly.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The organization has several continuity plans for different potential disaster scenarios.  These plans are reviewed annually and updated as necessary.  Tabletop exercises are performed at an acceptabl </w:t>
            </w:r>
          </w:p>
        </w:tc>
      </w:tr>
    </w:tbl>
    <w:p>
      <w:pPr>
        <w:pStyle w:val="Normal"/>
        <w:spacing w:lineRule="auto" w:line="240" w:before="0" w:after="0"/>
        <w:rPr/>
      </w:pPr>
      <w:r>
        <w:rPr/>
      </w:r>
    </w:p>
    <w:tbl>
      <w:tblPr>
        <w:tblW w:w="9338" w:type="dxa"/>
        <w:jc w:val="center"/>
        <w:tblInd w:w="0" w:type="dxa"/>
        <w:tblCellMar>
          <w:top w:w="0" w:type="dxa"/>
          <w:left w:w="108" w:type="dxa"/>
          <w:bottom w:w="0" w:type="dxa"/>
          <w:right w:w="108" w:type="dxa"/>
        </w:tblCellMar>
      </w:tblPr>
      <w:tblGrid>
        <w:gridCol w:w="609"/>
        <w:gridCol w:w="2014"/>
        <w:gridCol w:w="6715"/>
      </w:tblGrid>
      <w:tr>
        <w:trPr>
          <w:tblHeader w:val="true"/>
          <w:cantSplit w:val="true"/>
        </w:trPr>
        <w:tc>
          <w:tcPr>
            <w:tcW w:w="9338" w:type="dxa"/>
            <w:gridSpan w:val="3"/>
            <w:tcBorders>
              <w:top w:val="single" w:sz="8" w:space="0" w:color="959494"/>
              <w:left w:val="single" w:sz="8" w:space="0" w:color="959494"/>
              <w:bottom w:val="single" w:sz="8" w:space="0" w:color="959494"/>
              <w:right w:val="single" w:sz="8" w:space="0" w:color="959494"/>
            </w:tcBorders>
            <w:shd w:fill="2C6CB5" w:val="clear"/>
            <w:vAlign w:val="center"/>
          </w:tcPr>
          <w:p>
            <w:pPr>
              <w:pStyle w:val="Normal"/>
              <w:keepNext w:val="true"/>
              <w:spacing w:before="0" w:after="0"/>
              <w:rPr>
                <w:b/>
                <w:b/>
                <w:bCs/>
                <w:color w:val="FFFFFF"/>
              </w:rPr>
            </w:pPr>
            <w:r>
              <w:rPr>
                <w:b/>
                <w:bCs/>
                <w:color w:val="FFFFFF"/>
              </w:rPr>
              <w:t>Cyber Liability Insurance</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0C0C0" w:val="clear"/>
            <w:vAlign w:val="center"/>
          </w:tcPr>
          <w:p>
            <w:pPr>
              <w:pStyle w:val="Normal"/>
              <w:keepNext w:val="true"/>
              <w:spacing w:before="0" w:after="0"/>
              <w:jc w:val="center"/>
              <w:rPr>
                <w:b/>
                <w:b/>
                <w:bCs/>
              </w:rPr>
            </w:pPr>
            <w:r>
              <w:rPr>
                <w:b/>
                <w:bCs/>
              </w:rPr>
              <w:t xml:space="preserve">Unknown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Unknown - more information is required.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ED6D6" w:val="clear"/>
            <w:vAlign w:val="center"/>
          </w:tcPr>
          <w:p>
            <w:pPr>
              <w:pStyle w:val="Normal"/>
              <w:keepNext w:val="true"/>
              <w:spacing w:before="0" w:after="0"/>
              <w:jc w:val="center"/>
              <w:rPr>
                <w:b/>
                <w:b/>
                <w:bCs/>
              </w:rPr>
            </w:pPr>
            <w:r>
              <w:rPr>
                <w:b/>
                <w:bCs/>
              </w:rPr>
              <w:t xml:space="preserve">At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Cyber Liability is an add-on to E&amp;O or other business insurance and has not been vetted by a third party Cyber Liability expert.  Loopholes and limitations may exist that would preclude the insurance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ED6D6" w:val="clear"/>
            <w:vAlign w:val="center"/>
          </w:tcPr>
          <w:p>
            <w:pPr>
              <w:pStyle w:val="Normal"/>
              <w:keepNext w:val="true"/>
              <w:spacing w:before="0" w:after="0"/>
              <w:jc w:val="center"/>
              <w:rPr>
                <w:b/>
                <w:b/>
                <w:bCs/>
              </w:rPr>
            </w:pPr>
            <w:r>
              <w:rPr>
                <w:b/>
                <w:bCs/>
              </w:rPr>
              <w:t xml:space="preserve">At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The organization does not currently have Cyber Liability insurance.  It is recommended that the organization consult an insurance expert and procure a suitable insurance policy.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D6EAF8" w:val="clear"/>
            <w:vAlign w:val="center"/>
          </w:tcPr>
          <w:p>
            <w:pPr>
              <w:pStyle w:val="Normal"/>
              <w:keepNext w:val="true"/>
              <w:spacing w:before="0" w:after="0"/>
              <w:jc w:val="center"/>
              <w:rPr>
                <w:b/>
                <w:b/>
                <w:bCs/>
              </w:rPr>
            </w:pPr>
            <w:r>
              <w:rPr>
                <w:b/>
                <w:bCs/>
              </w:rPr>
              <w:t xml:space="preserve">Acceptable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Client has specific Cyber Liability insurance that NOT been vetted by a third party Cyber Liability Expert for coverage amount and scope.  Loopholes may exist that would preclude the insurance carrier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Client has specific Cyber Liability insurance that has been vetted by a third party and deemed appropriate in coverage amount and scope.   </w:t>
            </w:r>
          </w:p>
        </w:tc>
      </w:tr>
    </w:tbl>
    <w:p>
      <w:pPr>
        <w:pStyle w:val="Normal"/>
        <w:spacing w:lineRule="auto" w:line="240" w:before="0" w:after="0"/>
        <w:rPr/>
      </w:pPr>
      <w:r>
        <w:rPr/>
      </w:r>
    </w:p>
    <w:tbl>
      <w:tblPr>
        <w:tblW w:w="9338" w:type="dxa"/>
        <w:jc w:val="center"/>
        <w:tblInd w:w="0" w:type="dxa"/>
        <w:tblCellMar>
          <w:top w:w="0" w:type="dxa"/>
          <w:left w:w="108" w:type="dxa"/>
          <w:bottom w:w="0" w:type="dxa"/>
          <w:right w:w="108" w:type="dxa"/>
        </w:tblCellMar>
      </w:tblPr>
      <w:tblGrid>
        <w:gridCol w:w="609"/>
        <w:gridCol w:w="2014"/>
        <w:gridCol w:w="6715"/>
      </w:tblGrid>
      <w:tr>
        <w:trPr>
          <w:tblHeader w:val="true"/>
          <w:cantSplit w:val="true"/>
        </w:trPr>
        <w:tc>
          <w:tcPr>
            <w:tcW w:w="9338" w:type="dxa"/>
            <w:gridSpan w:val="3"/>
            <w:tcBorders>
              <w:top w:val="single" w:sz="8" w:space="0" w:color="959494"/>
              <w:left w:val="single" w:sz="8" w:space="0" w:color="959494"/>
              <w:bottom w:val="single" w:sz="8" w:space="0" w:color="959494"/>
              <w:right w:val="single" w:sz="8" w:space="0" w:color="959494"/>
            </w:tcBorders>
            <w:shd w:fill="2C6CB5" w:val="clear"/>
            <w:vAlign w:val="center"/>
          </w:tcPr>
          <w:p>
            <w:pPr>
              <w:pStyle w:val="Normal"/>
              <w:keepNext w:val="true"/>
              <w:spacing w:before="0" w:after="0"/>
              <w:rPr>
                <w:b/>
                <w:b/>
                <w:bCs/>
                <w:color w:val="FFFFFF"/>
              </w:rPr>
            </w:pPr>
            <w:r>
              <w:rPr>
                <w:b/>
                <w:bCs/>
                <w:color w:val="FFFFFF"/>
              </w:rPr>
              <w:t>Infrastructure Capacity &amp; Scalability</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0C0C0" w:val="clear"/>
            <w:vAlign w:val="center"/>
          </w:tcPr>
          <w:p>
            <w:pPr>
              <w:pStyle w:val="Normal"/>
              <w:keepNext w:val="true"/>
              <w:spacing w:before="0" w:after="0"/>
              <w:jc w:val="center"/>
              <w:rPr>
                <w:b/>
                <w:b/>
                <w:bCs/>
              </w:rPr>
            </w:pPr>
            <w:r>
              <w:rPr>
                <w:b/>
                <w:bCs/>
              </w:rPr>
              <w:t xml:space="preserve">Not Applicable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The organization is not planning for expansion at this time.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ED6D6" w:val="clear"/>
            <w:vAlign w:val="center"/>
          </w:tcPr>
          <w:p>
            <w:pPr>
              <w:pStyle w:val="Normal"/>
              <w:keepNext w:val="true"/>
              <w:spacing w:before="0" w:after="0"/>
              <w:jc w:val="center"/>
              <w:rPr>
                <w:b/>
                <w:b/>
                <w:bCs/>
              </w:rPr>
            </w:pPr>
            <w:r>
              <w:rPr>
                <w:b/>
                <w:bCs/>
              </w:rPr>
              <w:t xml:space="preserve">At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Local resources are at capacity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FEEBA" w:val="clear"/>
            <w:vAlign w:val="center"/>
          </w:tcPr>
          <w:p>
            <w:pPr>
              <w:pStyle w:val="Normal"/>
              <w:keepNext w:val="true"/>
              <w:spacing w:before="0" w:after="0"/>
              <w:jc w:val="center"/>
              <w:rPr>
                <w:b/>
                <w:b/>
                <w:bCs/>
              </w:rPr>
            </w:pPr>
            <w:r>
              <w:rPr>
                <w:b/>
                <w:bCs/>
              </w:rPr>
              <w:t xml:space="preserve">Needs Attention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Local resources are limited making scaling the business expensive or difficult.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The organization's decision to move to the cloud means that capacity and scalability are flexible and cost effective.  The organization can scale as it grows without undue expense or delays.   </w:t>
            </w:r>
          </w:p>
        </w:tc>
      </w:tr>
    </w:tbl>
    <w:p>
      <w:pPr>
        <w:pStyle w:val="Normal"/>
        <w:spacing w:lineRule="auto" w:line="240" w:before="0" w:after="0"/>
        <w:rPr/>
      </w:pPr>
      <w:r>
        <w:rPr/>
      </w:r>
    </w:p>
    <w:tbl>
      <w:tblPr>
        <w:tblW w:w="9338" w:type="dxa"/>
        <w:jc w:val="center"/>
        <w:tblInd w:w="0" w:type="dxa"/>
        <w:tblCellMar>
          <w:top w:w="0" w:type="dxa"/>
          <w:left w:w="108" w:type="dxa"/>
          <w:bottom w:w="0" w:type="dxa"/>
          <w:right w:w="108" w:type="dxa"/>
        </w:tblCellMar>
      </w:tblPr>
      <w:tblGrid>
        <w:gridCol w:w="609"/>
        <w:gridCol w:w="2014"/>
        <w:gridCol w:w="6715"/>
      </w:tblGrid>
      <w:tr>
        <w:trPr>
          <w:tblHeader w:val="true"/>
          <w:cantSplit w:val="true"/>
        </w:trPr>
        <w:tc>
          <w:tcPr>
            <w:tcW w:w="9338" w:type="dxa"/>
            <w:gridSpan w:val="3"/>
            <w:tcBorders>
              <w:top w:val="single" w:sz="8" w:space="0" w:color="959494"/>
              <w:left w:val="single" w:sz="8" w:space="0" w:color="959494"/>
              <w:bottom w:val="single" w:sz="8" w:space="0" w:color="959494"/>
              <w:right w:val="single" w:sz="8" w:space="0" w:color="959494"/>
            </w:tcBorders>
            <w:shd w:fill="2C6CB5" w:val="clear"/>
            <w:vAlign w:val="center"/>
          </w:tcPr>
          <w:p>
            <w:pPr>
              <w:pStyle w:val="Normal"/>
              <w:keepNext w:val="true"/>
              <w:spacing w:before="0" w:after="0"/>
              <w:rPr>
                <w:b/>
                <w:b/>
                <w:bCs/>
                <w:color w:val="FFFFFF"/>
              </w:rPr>
            </w:pPr>
            <w:r>
              <w:rPr>
                <w:b/>
                <w:bCs/>
                <w:color w:val="FFFFFF"/>
              </w:rPr>
              <w:t>IT Support Services</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ED6D6" w:val="clear"/>
            <w:vAlign w:val="center"/>
          </w:tcPr>
          <w:p>
            <w:pPr>
              <w:pStyle w:val="Normal"/>
              <w:keepNext w:val="true"/>
              <w:spacing w:before="0" w:after="0"/>
              <w:jc w:val="center"/>
              <w:rPr>
                <w:b/>
                <w:b/>
                <w:bCs/>
              </w:rPr>
            </w:pPr>
            <w:r>
              <w:rPr>
                <w:b/>
                <w:bCs/>
              </w:rPr>
              <w:t xml:space="preserve">At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All IT Support is reactive and billable per hour.  Budgeting IT support costs is impossible.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FEEBA" w:val="clear"/>
            <w:vAlign w:val="center"/>
          </w:tcPr>
          <w:p>
            <w:pPr>
              <w:pStyle w:val="Normal"/>
              <w:keepNext w:val="true"/>
              <w:spacing w:before="0" w:after="0"/>
              <w:jc w:val="center"/>
              <w:rPr>
                <w:b/>
                <w:b/>
                <w:bCs/>
              </w:rPr>
            </w:pPr>
            <w:r>
              <w:rPr>
                <w:b/>
                <w:bCs/>
              </w:rPr>
              <w:t xml:space="preserve">Needs Attention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IT Support Agreement includes basic automated tasks, but human intervention when required is billable and therefore difficult to budget.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FEEBA" w:val="clear"/>
            <w:vAlign w:val="center"/>
          </w:tcPr>
          <w:p>
            <w:pPr>
              <w:pStyle w:val="Normal"/>
              <w:keepNext w:val="true"/>
              <w:spacing w:before="0" w:after="0"/>
              <w:jc w:val="center"/>
              <w:rPr>
                <w:b/>
                <w:b/>
                <w:bCs/>
              </w:rPr>
            </w:pPr>
            <w:r>
              <w:rPr>
                <w:b/>
                <w:bCs/>
              </w:rPr>
              <w:t xml:space="preserve">Needs Attention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IT Support Agreement includes unlimited remote support, but onsite support is billable and therefore difficult to budget.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IT Support Agreement includes unlimited remote and onsite support.  Moves/Adds/Changes and Projects are billable outside of the agreement.   </w:t>
            </w:r>
          </w:p>
        </w:tc>
      </w:tr>
    </w:tbl>
    <w:p>
      <w:pPr>
        <w:pStyle w:val="Normal"/>
        <w:spacing w:lineRule="auto" w:line="240" w:before="0" w:after="0"/>
        <w:rPr/>
      </w:pPr>
      <w:r>
        <w:rPr/>
      </w:r>
    </w:p>
    <w:tbl>
      <w:tblPr>
        <w:tblW w:w="9338" w:type="dxa"/>
        <w:jc w:val="center"/>
        <w:tblInd w:w="0" w:type="dxa"/>
        <w:tblCellMar>
          <w:top w:w="0" w:type="dxa"/>
          <w:left w:w="108" w:type="dxa"/>
          <w:bottom w:w="0" w:type="dxa"/>
          <w:right w:w="108" w:type="dxa"/>
        </w:tblCellMar>
      </w:tblPr>
      <w:tblGrid>
        <w:gridCol w:w="609"/>
        <w:gridCol w:w="2014"/>
        <w:gridCol w:w="6715"/>
      </w:tblGrid>
      <w:tr>
        <w:trPr>
          <w:tblHeader w:val="true"/>
          <w:cantSplit w:val="true"/>
        </w:trPr>
        <w:tc>
          <w:tcPr>
            <w:tcW w:w="9338" w:type="dxa"/>
            <w:gridSpan w:val="3"/>
            <w:tcBorders>
              <w:top w:val="single" w:sz="8" w:space="0" w:color="959494"/>
              <w:left w:val="single" w:sz="8" w:space="0" w:color="959494"/>
              <w:bottom w:val="single" w:sz="8" w:space="0" w:color="959494"/>
              <w:right w:val="single" w:sz="8" w:space="0" w:color="959494"/>
            </w:tcBorders>
            <w:shd w:fill="2C6CB5" w:val="clear"/>
            <w:vAlign w:val="center"/>
          </w:tcPr>
          <w:p>
            <w:pPr>
              <w:pStyle w:val="Normal"/>
              <w:keepNext w:val="true"/>
              <w:spacing w:before="0" w:after="0"/>
              <w:rPr>
                <w:b/>
                <w:b/>
                <w:bCs/>
                <w:color w:val="FFFFFF"/>
              </w:rPr>
            </w:pPr>
            <w:r>
              <w:rPr>
                <w:b/>
                <w:bCs/>
                <w:color w:val="FFFFFF"/>
              </w:rPr>
              <w:t>Network Documentation</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ED6D6" w:val="clear"/>
            <w:vAlign w:val="center"/>
          </w:tcPr>
          <w:p>
            <w:pPr>
              <w:pStyle w:val="Normal"/>
              <w:keepNext w:val="true"/>
              <w:spacing w:before="0" w:after="0"/>
              <w:jc w:val="center"/>
              <w:rPr>
                <w:b/>
                <w:b/>
                <w:bCs/>
              </w:rPr>
            </w:pPr>
            <w:r>
              <w:rPr>
                <w:b/>
                <w:bCs/>
              </w:rPr>
              <w:t xml:space="preserve">At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Network documentation is severely lacking which makes the environment difficult to support.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FEEBA" w:val="clear"/>
            <w:vAlign w:val="center"/>
          </w:tcPr>
          <w:p>
            <w:pPr>
              <w:pStyle w:val="Normal"/>
              <w:keepNext w:val="true"/>
              <w:spacing w:before="0" w:after="0"/>
              <w:jc w:val="center"/>
              <w:rPr>
                <w:b/>
                <w:b/>
                <w:bCs/>
              </w:rPr>
            </w:pPr>
            <w:r>
              <w:rPr>
                <w:b/>
                <w:bCs/>
              </w:rPr>
              <w:t xml:space="preserve">Needs Attention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Network documentation is incomplete and needs attention.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FEEBA" w:val="clear"/>
            <w:vAlign w:val="center"/>
          </w:tcPr>
          <w:p>
            <w:pPr>
              <w:pStyle w:val="Normal"/>
              <w:keepNext w:val="true"/>
              <w:spacing w:before="0" w:after="0"/>
              <w:jc w:val="center"/>
              <w:rPr>
                <w:b/>
                <w:b/>
                <w:bCs/>
              </w:rPr>
            </w:pPr>
            <w:r>
              <w:rPr>
                <w:b/>
                <w:bCs/>
              </w:rPr>
              <w:t xml:space="preserve">Needs Attention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Network documentation is performed by the MSP but onsite IT does not properly document changes, resulting in a decline in the accuracy of documentation over time.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FEEBA" w:val="clear"/>
            <w:vAlign w:val="center"/>
          </w:tcPr>
          <w:p>
            <w:pPr>
              <w:pStyle w:val="Normal"/>
              <w:keepNext w:val="true"/>
              <w:spacing w:before="0" w:after="0"/>
              <w:jc w:val="center"/>
              <w:rPr>
                <w:b/>
                <w:b/>
                <w:bCs/>
              </w:rPr>
            </w:pPr>
            <w:r>
              <w:rPr>
                <w:b/>
                <w:bCs/>
              </w:rPr>
              <w:t xml:space="preserve">Needs Attention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Because all service hours are billable, network documentation is lacking details.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Network documentation is performed by the MSP and shared with the company as necessary.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Network documentation is performed by the MSP and available upon request.   </w:t>
            </w:r>
          </w:p>
        </w:tc>
      </w:tr>
    </w:tbl>
    <w:p>
      <w:pPr>
        <w:pStyle w:val="Normal"/>
        <w:spacing w:lineRule="auto" w:line="240" w:before="0" w:after="0"/>
        <w:rPr/>
      </w:pPr>
      <w:r>
        <w:rPr/>
      </w:r>
    </w:p>
    <w:tbl>
      <w:tblPr>
        <w:tblW w:w="9338" w:type="dxa"/>
        <w:jc w:val="center"/>
        <w:tblInd w:w="0" w:type="dxa"/>
        <w:tblCellMar>
          <w:top w:w="0" w:type="dxa"/>
          <w:left w:w="108" w:type="dxa"/>
          <w:bottom w:w="0" w:type="dxa"/>
          <w:right w:w="108" w:type="dxa"/>
        </w:tblCellMar>
      </w:tblPr>
      <w:tblGrid>
        <w:gridCol w:w="609"/>
        <w:gridCol w:w="2014"/>
        <w:gridCol w:w="6715"/>
      </w:tblGrid>
      <w:tr>
        <w:trPr>
          <w:tblHeader w:val="true"/>
          <w:cantSplit w:val="true"/>
        </w:trPr>
        <w:tc>
          <w:tcPr>
            <w:tcW w:w="9338" w:type="dxa"/>
            <w:gridSpan w:val="3"/>
            <w:tcBorders>
              <w:top w:val="single" w:sz="8" w:space="0" w:color="959494"/>
              <w:left w:val="single" w:sz="8" w:space="0" w:color="959494"/>
              <w:bottom w:val="single" w:sz="8" w:space="0" w:color="959494"/>
              <w:right w:val="single" w:sz="8" w:space="0" w:color="959494"/>
            </w:tcBorders>
            <w:shd w:fill="2C6CB5" w:val="clear"/>
            <w:vAlign w:val="center"/>
          </w:tcPr>
          <w:p>
            <w:pPr>
              <w:pStyle w:val="Normal"/>
              <w:keepNext w:val="true"/>
              <w:spacing w:before="0" w:after="0"/>
              <w:rPr>
                <w:b/>
                <w:b/>
                <w:bCs/>
                <w:color w:val="FFFFFF"/>
              </w:rPr>
            </w:pPr>
            <w:r>
              <w:rPr>
                <w:b/>
                <w:bCs/>
                <w:color w:val="FFFFFF"/>
              </w:rPr>
              <w:t>Technology Budgeting</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ED6D6" w:val="clear"/>
            <w:vAlign w:val="center"/>
          </w:tcPr>
          <w:p>
            <w:pPr>
              <w:pStyle w:val="Normal"/>
              <w:keepNext w:val="true"/>
              <w:spacing w:before="0" w:after="0"/>
              <w:jc w:val="center"/>
              <w:rPr>
                <w:b/>
                <w:b/>
                <w:bCs/>
              </w:rPr>
            </w:pPr>
            <w:r>
              <w:rPr>
                <w:b/>
                <w:bCs/>
              </w:rPr>
              <w:t xml:space="preserve">At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Technology Budgeting is not being performed regularly, making lifecycle management a difficult or impossible task to keep up with.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FEEBA" w:val="clear"/>
            <w:vAlign w:val="center"/>
          </w:tcPr>
          <w:p>
            <w:pPr>
              <w:pStyle w:val="Normal"/>
              <w:keepNext w:val="true"/>
              <w:spacing w:before="0" w:after="0"/>
              <w:jc w:val="center"/>
              <w:rPr>
                <w:b/>
                <w:b/>
                <w:bCs/>
              </w:rPr>
            </w:pPr>
            <w:r>
              <w:rPr>
                <w:b/>
                <w:bCs/>
              </w:rPr>
              <w:t xml:space="preserve">Needs Attention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Technology Budgeting is a work in progress, but a plan outline is in place at this time.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The organization has a formal budget in place for all IT products and services.   </w:t>
            </w:r>
          </w:p>
        </w:tc>
      </w:tr>
    </w:tbl>
    <w:p>
      <w:pPr>
        <w:pStyle w:val="Normal"/>
        <w:spacing w:lineRule="auto" w:line="240" w:before="0" w:after="0"/>
        <w:rPr/>
      </w:pPr>
      <w:r>
        <w:rPr/>
      </w:r>
    </w:p>
    <w:tbl>
      <w:tblPr>
        <w:tblW w:w="9338" w:type="dxa"/>
        <w:jc w:val="center"/>
        <w:tblInd w:w="0" w:type="dxa"/>
        <w:tblCellMar>
          <w:top w:w="0" w:type="dxa"/>
          <w:left w:w="108" w:type="dxa"/>
          <w:bottom w:w="0" w:type="dxa"/>
          <w:right w:w="108" w:type="dxa"/>
        </w:tblCellMar>
      </w:tblPr>
      <w:tblGrid>
        <w:gridCol w:w="609"/>
        <w:gridCol w:w="2014"/>
        <w:gridCol w:w="6715"/>
      </w:tblGrid>
      <w:tr>
        <w:trPr>
          <w:tblHeader w:val="true"/>
          <w:cantSplit w:val="true"/>
        </w:trPr>
        <w:tc>
          <w:tcPr>
            <w:tcW w:w="9338" w:type="dxa"/>
            <w:gridSpan w:val="3"/>
            <w:tcBorders>
              <w:top w:val="single" w:sz="8" w:space="0" w:color="959494"/>
              <w:left w:val="single" w:sz="8" w:space="0" w:color="959494"/>
              <w:bottom w:val="single" w:sz="8" w:space="0" w:color="959494"/>
              <w:right w:val="single" w:sz="8" w:space="0" w:color="959494"/>
            </w:tcBorders>
            <w:shd w:fill="2C6CB5" w:val="clear"/>
            <w:vAlign w:val="center"/>
          </w:tcPr>
          <w:p>
            <w:pPr>
              <w:pStyle w:val="Normal"/>
              <w:keepNext w:val="true"/>
              <w:spacing w:before="0" w:after="0"/>
              <w:rPr>
                <w:b/>
                <w:b/>
                <w:bCs/>
                <w:color w:val="FFFFFF"/>
              </w:rPr>
            </w:pPr>
            <w:r>
              <w:rPr>
                <w:b/>
                <w:bCs/>
                <w:color w:val="FFFFFF"/>
              </w:rPr>
              <w:t>Updated Contact Information</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0C0C0" w:val="clear"/>
            <w:vAlign w:val="center"/>
          </w:tcPr>
          <w:p>
            <w:pPr>
              <w:pStyle w:val="Normal"/>
              <w:keepNext w:val="true"/>
              <w:spacing w:before="0" w:after="0"/>
              <w:jc w:val="center"/>
              <w:rPr>
                <w:b/>
                <w:b/>
                <w:bCs/>
              </w:rPr>
            </w:pPr>
            <w:r>
              <w:rPr>
                <w:b/>
                <w:bCs/>
              </w:rPr>
              <w:t xml:space="preserve">Not Applicable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Due to company size, all key decisions go through the Owner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ED6D6" w:val="clear"/>
            <w:vAlign w:val="center"/>
          </w:tcPr>
          <w:p>
            <w:pPr>
              <w:pStyle w:val="Normal"/>
              <w:keepNext w:val="true"/>
              <w:spacing w:before="0" w:after="0"/>
              <w:jc w:val="center"/>
              <w:rPr>
                <w:b/>
                <w:b/>
                <w:bCs/>
              </w:rPr>
            </w:pPr>
            <w:r>
              <w:rPr>
                <w:b/>
                <w:bCs/>
              </w:rPr>
              <w:t xml:space="preserve">At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The company does not update the MSP when roles transition, making communication difficult when an event occurs.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FEEBA" w:val="clear"/>
            <w:vAlign w:val="center"/>
          </w:tcPr>
          <w:p>
            <w:pPr>
              <w:pStyle w:val="Normal"/>
              <w:keepNext w:val="true"/>
              <w:spacing w:before="0" w:after="0"/>
              <w:jc w:val="center"/>
              <w:rPr>
                <w:b/>
                <w:b/>
                <w:bCs/>
              </w:rPr>
            </w:pPr>
            <w:r>
              <w:rPr>
                <w:b/>
                <w:bCs/>
              </w:rPr>
              <w:t xml:space="preserve">Needs Attention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 </w:t>
            </w:r>
            <w:r>
              <w:rPr/>
              <w:t xml:space="preserve">Updating Contact Information is a work in progress, but a plan is in place as of this meeting.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The company regularly updates key contact information with the MSP.  (Primary contact, Building Access contact, Breach Notification contact, After Hours contact, etc) </w:t>
            </w:r>
          </w:p>
        </w:tc>
      </w:tr>
    </w:tbl>
    <w:p>
      <w:pPr>
        <w:pStyle w:val="Normal"/>
        <w:spacing w:lineRule="auto" w:line="240" w:before="0" w:after="0"/>
        <w:rPr/>
      </w:pPr>
      <w:r>
        <w:rPr/>
      </w:r>
    </w:p>
    <w:tbl>
      <w:tblPr>
        <w:tblW w:w="9338" w:type="dxa"/>
        <w:jc w:val="center"/>
        <w:tblInd w:w="0" w:type="dxa"/>
        <w:tblCellMar>
          <w:top w:w="0" w:type="dxa"/>
          <w:left w:w="108" w:type="dxa"/>
          <w:bottom w:w="0" w:type="dxa"/>
          <w:right w:w="108" w:type="dxa"/>
        </w:tblCellMar>
      </w:tblPr>
      <w:tblGrid>
        <w:gridCol w:w="609"/>
        <w:gridCol w:w="2014"/>
        <w:gridCol w:w="6715"/>
      </w:tblGrid>
      <w:tr>
        <w:trPr>
          <w:tblHeader w:val="true"/>
          <w:cantSplit w:val="true"/>
        </w:trPr>
        <w:tc>
          <w:tcPr>
            <w:tcW w:w="9338" w:type="dxa"/>
            <w:gridSpan w:val="3"/>
            <w:tcBorders>
              <w:top w:val="single" w:sz="8" w:space="0" w:color="959494"/>
              <w:left w:val="single" w:sz="8" w:space="0" w:color="959494"/>
              <w:bottom w:val="single" w:sz="8" w:space="0" w:color="959494"/>
              <w:right w:val="single" w:sz="8" w:space="0" w:color="959494"/>
            </w:tcBorders>
            <w:shd w:fill="2C6CB5" w:val="clear"/>
            <w:vAlign w:val="center"/>
          </w:tcPr>
          <w:p>
            <w:pPr>
              <w:pStyle w:val="Normal"/>
              <w:keepNext w:val="true"/>
              <w:spacing w:before="0" w:after="0"/>
              <w:rPr>
                <w:b/>
                <w:b/>
                <w:bCs/>
                <w:color w:val="FFFFFF"/>
              </w:rPr>
            </w:pPr>
            <w:r>
              <w:rPr>
                <w:b/>
                <w:bCs/>
                <w:color w:val="FFFFFF"/>
              </w:rPr>
              <w:t>vCIO Consulting Services</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ED6D6" w:val="clear"/>
            <w:vAlign w:val="center"/>
          </w:tcPr>
          <w:p>
            <w:pPr>
              <w:pStyle w:val="Normal"/>
              <w:keepNext w:val="true"/>
              <w:spacing w:before="0" w:after="0"/>
              <w:jc w:val="center"/>
              <w:rPr>
                <w:b/>
                <w:b/>
                <w:bCs/>
              </w:rPr>
            </w:pPr>
            <w:r>
              <w:rPr>
                <w:b/>
                <w:bCs/>
              </w:rPr>
              <w:t xml:space="preserve">At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Client does not have an engagement for vCIO services.  Necessary tasks like Strategic Technology Planning, Budgeting, and Technology Alignment are not being performed regularly.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FEEBA" w:val="clear"/>
            <w:vAlign w:val="center"/>
          </w:tcPr>
          <w:p>
            <w:pPr>
              <w:pStyle w:val="Normal"/>
              <w:keepNext w:val="true"/>
              <w:spacing w:before="0" w:after="0"/>
              <w:jc w:val="center"/>
              <w:rPr>
                <w:b/>
                <w:b/>
                <w:bCs/>
              </w:rPr>
            </w:pPr>
            <w:r>
              <w:rPr>
                <w:b/>
                <w:bCs/>
              </w:rPr>
              <w:t xml:space="preserve">Needs Attention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vCIO services are readily available under the client's service agreement, but not being fully utilized.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vCIO Services are included in the service offering and Strategic Business Review meetings are scheduled quarterly.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vCIO Services are included in the service offering and Strategic Business Review meetings are scheduled semi annually.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vCIO Services are included in the service offering and Strategic Business Review meetings are scheduled annually. </w:t>
            </w:r>
          </w:p>
        </w:tc>
      </w:tr>
    </w:tbl>
    <w:p>
      <w:pPr>
        <w:pStyle w:val="Normal"/>
        <w:spacing w:lineRule="auto" w:line="240" w:before="0" w:after="0"/>
        <w:rPr/>
      </w:pPr>
      <w:r>
        <w:rPr/>
      </w:r>
    </w:p>
    <w:p>
      <w:pPr>
        <w:pStyle w:val="Normal"/>
        <w:spacing w:lineRule="auto" w:line="240" w:before="0" w:after="0"/>
        <w:rPr>
          <w:b/>
          <w:b/>
          <w:bCs/>
          <w:color w:val="2C6CB5"/>
          <w:sz w:val="28"/>
          <w:szCs w:val="28"/>
        </w:rPr>
      </w:pPr>
      <w:r>
        <w:rPr>
          <w:b/>
          <w:bCs/>
          <w:color w:val="2C6CB5"/>
          <w:sz w:val="28"/>
          <w:szCs w:val="28"/>
        </w:rPr>
        <w:t>Regulatory Compliance</w:t>
      </w:r>
    </w:p>
    <w:p>
      <w:pPr>
        <w:pStyle w:val="Normal"/>
        <w:spacing w:lineRule="auto" w:line="240" w:before="0" w:after="0"/>
        <w:rPr/>
      </w:pPr>
      <w:r>
        <w:rPr/>
        <w:t xml:space="preserve">Identify and Score Client Compliance Obligations </w:t>
      </w:r>
    </w:p>
    <w:p>
      <w:pPr>
        <w:pStyle w:val="Normal"/>
        <w:rPr>
          <w:b/>
          <w:b/>
          <w:bCs/>
          <w:color w:val="2C6CB5"/>
          <w:sz w:val="28"/>
          <w:szCs w:val="28"/>
        </w:rPr>
      </w:pPr>
      <w:r>
        <w:rPr>
          <w:b/>
          <w:bCs/>
          <w:color w:val="2C6CB5"/>
          <w:sz w:val="28"/>
          <w:szCs w:val="28"/>
        </w:rPr>
        <mc:AlternateContent>
          <mc:Choice Requires="wps">
            <w:drawing>
              <wp:anchor behindDoc="0" distT="19050" distB="19050" distL="0" distR="36195" simplePos="0" locked="0" layoutInCell="1" allowOverlap="1" relativeHeight="24">
                <wp:simplePos x="0" y="0"/>
                <wp:positionH relativeFrom="column">
                  <wp:posOffset>0</wp:posOffset>
                </wp:positionH>
                <wp:positionV relativeFrom="paragraph">
                  <wp:posOffset>73025</wp:posOffset>
                </wp:positionV>
                <wp:extent cx="5965190" cy="635"/>
                <wp:effectExtent l="0" t="0" r="0" b="0"/>
                <wp:wrapNone/>
                <wp:docPr id="7" name="Straight Connector 8"/>
                <a:graphic xmlns:a="http://schemas.openxmlformats.org/drawingml/2006/main">
                  <a:graphicData uri="http://schemas.microsoft.com/office/word/2010/wordprocessingShape">
                    <wps:wsp>
                      <wps:cNvSpPr/>
                      <wps:spPr>
                        <a:xfrm>
                          <a:off x="0" y="0"/>
                          <a:ext cx="5964480" cy="0"/>
                        </a:xfrm>
                        <a:prstGeom prst="line">
                          <a:avLst/>
                        </a:prstGeom>
                        <a:ln w="28440">
                          <a:solidFill>
                            <a:srgbClr val="959494"/>
                          </a:solidFill>
                          <a:miter/>
                        </a:ln>
                      </wps:spPr>
                      <wps:style>
                        <a:lnRef idx="0"/>
                        <a:fillRef idx="0"/>
                        <a:effectRef idx="0"/>
                        <a:fontRef idx="minor"/>
                      </wps:style>
                      <wps:bodyPr/>
                    </wps:wsp>
                  </a:graphicData>
                </a:graphic>
              </wp:anchor>
            </w:drawing>
          </mc:Choice>
          <mc:Fallback>
            <w:pict>
              <v:line id="shape_0" from="0pt,5.75pt" to="469.6pt,5.75pt" ID="Straight Connector 8" stroked="t" style="position:absolute">
                <v:stroke color="#959494" weight="28440" joinstyle="miter" endcap="flat"/>
                <v:fill o:detectmouseclick="t" on="false"/>
              </v:line>
            </w:pict>
          </mc:Fallback>
        </mc:AlternateContent>
      </w:r>
    </w:p>
    <w:tbl>
      <w:tblPr>
        <w:tblW w:w="9338" w:type="dxa"/>
        <w:jc w:val="center"/>
        <w:tblInd w:w="0" w:type="dxa"/>
        <w:tblCellMar>
          <w:top w:w="0" w:type="dxa"/>
          <w:left w:w="108" w:type="dxa"/>
          <w:bottom w:w="0" w:type="dxa"/>
          <w:right w:w="108" w:type="dxa"/>
        </w:tblCellMar>
      </w:tblPr>
      <w:tblGrid>
        <w:gridCol w:w="609"/>
        <w:gridCol w:w="2014"/>
        <w:gridCol w:w="6715"/>
      </w:tblGrid>
      <w:tr>
        <w:trPr>
          <w:tblHeader w:val="true"/>
          <w:cantSplit w:val="true"/>
        </w:trPr>
        <w:tc>
          <w:tcPr>
            <w:tcW w:w="9338" w:type="dxa"/>
            <w:gridSpan w:val="3"/>
            <w:tcBorders>
              <w:top w:val="single" w:sz="8" w:space="0" w:color="959494"/>
              <w:left w:val="single" w:sz="8" w:space="0" w:color="959494"/>
              <w:bottom w:val="single" w:sz="8" w:space="0" w:color="959494"/>
              <w:right w:val="single" w:sz="8" w:space="0" w:color="959494"/>
            </w:tcBorders>
            <w:shd w:fill="2C6CB5" w:val="clear"/>
            <w:vAlign w:val="center"/>
          </w:tcPr>
          <w:p>
            <w:pPr>
              <w:pStyle w:val="Normal"/>
              <w:keepNext w:val="true"/>
              <w:spacing w:before="0" w:after="0"/>
              <w:rPr>
                <w:b/>
                <w:b/>
                <w:bCs/>
                <w:color w:val="FFFFFF"/>
              </w:rPr>
            </w:pPr>
            <w:r>
              <w:rPr>
                <w:b/>
                <w:bCs/>
                <w:color w:val="FFFFFF"/>
              </w:rPr>
              <w:t xml:space="preserve">HIPAA Regulatory Compliance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0C0C0" w:val="clear"/>
            <w:vAlign w:val="center"/>
          </w:tcPr>
          <w:p>
            <w:pPr>
              <w:pStyle w:val="Normal"/>
              <w:keepNext w:val="true"/>
              <w:spacing w:before="0" w:after="0"/>
              <w:jc w:val="center"/>
              <w:rPr>
                <w:b/>
                <w:b/>
                <w:bCs/>
              </w:rPr>
            </w:pPr>
            <w:r>
              <w:rPr>
                <w:b/>
                <w:bCs/>
              </w:rPr>
              <w:t xml:space="preserve">Not Applicable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Client does not operate as a Covered Entity or Business Associate.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ED6D6" w:val="clear"/>
            <w:vAlign w:val="center"/>
          </w:tcPr>
          <w:p>
            <w:pPr>
              <w:pStyle w:val="Normal"/>
              <w:keepNext w:val="true"/>
              <w:spacing w:before="0" w:after="0"/>
              <w:jc w:val="center"/>
              <w:rPr>
                <w:b/>
                <w:b/>
                <w:bCs/>
              </w:rPr>
            </w:pPr>
            <w:r>
              <w:rPr>
                <w:b/>
                <w:bCs/>
              </w:rPr>
              <w:t xml:space="preserve">At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Client is a Covered Entity or Business Associate and alignment with the HIPAA rule is insufficient.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Client has a Compliance Process in place and is continually working from a recent SRA and Improvement Plan. </w:t>
            </w:r>
          </w:p>
        </w:tc>
      </w:tr>
    </w:tbl>
    <w:p>
      <w:pPr>
        <w:pStyle w:val="Normal"/>
        <w:spacing w:lineRule="auto" w:line="240" w:before="0" w:after="0"/>
        <w:rPr/>
      </w:pPr>
      <w:r>
        <w:rPr/>
      </w:r>
    </w:p>
    <w:tbl>
      <w:tblPr>
        <w:tblW w:w="9338" w:type="dxa"/>
        <w:jc w:val="center"/>
        <w:tblInd w:w="0" w:type="dxa"/>
        <w:tblCellMar>
          <w:top w:w="0" w:type="dxa"/>
          <w:left w:w="108" w:type="dxa"/>
          <w:bottom w:w="0" w:type="dxa"/>
          <w:right w:w="108" w:type="dxa"/>
        </w:tblCellMar>
      </w:tblPr>
      <w:tblGrid>
        <w:gridCol w:w="609"/>
        <w:gridCol w:w="2014"/>
        <w:gridCol w:w="6715"/>
      </w:tblGrid>
      <w:tr>
        <w:trPr>
          <w:tblHeader w:val="true"/>
          <w:cantSplit w:val="true"/>
        </w:trPr>
        <w:tc>
          <w:tcPr>
            <w:tcW w:w="9338" w:type="dxa"/>
            <w:gridSpan w:val="3"/>
            <w:tcBorders>
              <w:top w:val="single" w:sz="8" w:space="0" w:color="959494"/>
              <w:left w:val="single" w:sz="8" w:space="0" w:color="959494"/>
              <w:bottom w:val="single" w:sz="8" w:space="0" w:color="959494"/>
              <w:right w:val="single" w:sz="8" w:space="0" w:color="959494"/>
            </w:tcBorders>
            <w:shd w:fill="2C6CB5" w:val="clear"/>
            <w:vAlign w:val="center"/>
          </w:tcPr>
          <w:p>
            <w:pPr>
              <w:pStyle w:val="Normal"/>
              <w:keepNext w:val="true"/>
              <w:spacing w:before="0" w:after="0"/>
              <w:rPr>
                <w:b/>
                <w:b/>
                <w:bCs/>
                <w:color w:val="FFFFFF"/>
              </w:rPr>
            </w:pPr>
            <w:r>
              <w:rPr>
                <w:b/>
                <w:bCs/>
                <w:color w:val="FFFFFF"/>
              </w:rPr>
              <w:t>NIST 800-171 Compliance</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0C0C0" w:val="clear"/>
            <w:vAlign w:val="center"/>
          </w:tcPr>
          <w:p>
            <w:pPr>
              <w:pStyle w:val="Normal"/>
              <w:keepNext w:val="true"/>
              <w:spacing w:before="0" w:after="0"/>
              <w:jc w:val="center"/>
              <w:rPr>
                <w:b/>
                <w:b/>
                <w:bCs/>
              </w:rPr>
            </w:pPr>
            <w:r>
              <w:rPr>
                <w:b/>
                <w:bCs/>
              </w:rPr>
              <w:t xml:space="preserve">Not Applicable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Client is not obligated to maintain NIST 800-171.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ED6D6" w:val="clear"/>
            <w:vAlign w:val="center"/>
          </w:tcPr>
          <w:p>
            <w:pPr>
              <w:pStyle w:val="Normal"/>
              <w:keepNext w:val="true"/>
              <w:spacing w:before="0" w:after="0"/>
              <w:jc w:val="center"/>
              <w:rPr>
                <w:b/>
                <w:b/>
                <w:bCs/>
              </w:rPr>
            </w:pPr>
            <w:r>
              <w:rPr>
                <w:b/>
                <w:bCs/>
              </w:rPr>
              <w:t xml:space="preserve">At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Client is a Government Contractor and is not in full alignment with NIST 800-171.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FEEBA" w:val="clear"/>
            <w:vAlign w:val="center"/>
          </w:tcPr>
          <w:p>
            <w:pPr>
              <w:pStyle w:val="Normal"/>
              <w:keepNext w:val="true"/>
              <w:spacing w:before="0" w:after="0"/>
              <w:jc w:val="center"/>
              <w:rPr>
                <w:b/>
                <w:b/>
                <w:bCs/>
              </w:rPr>
            </w:pPr>
            <w:r>
              <w:rPr>
                <w:b/>
                <w:bCs/>
              </w:rPr>
              <w:t xml:space="preserve">Needs Attention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Client has performed a full Risk Assessment but has work to do to achieve alignment with NIST 800-171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Client has performed a full Risk Assessment and is continually working to achieve/maintain compliance with NIST 800-171. </w:t>
            </w:r>
          </w:p>
        </w:tc>
      </w:tr>
    </w:tbl>
    <w:p>
      <w:pPr>
        <w:pStyle w:val="Normal"/>
        <w:spacing w:lineRule="auto" w:line="240" w:before="0" w:after="0"/>
        <w:rPr/>
      </w:pPr>
      <w:r>
        <w:rPr/>
      </w:r>
    </w:p>
    <w:tbl>
      <w:tblPr>
        <w:tblW w:w="9338" w:type="dxa"/>
        <w:jc w:val="center"/>
        <w:tblInd w:w="0" w:type="dxa"/>
        <w:tblCellMar>
          <w:top w:w="0" w:type="dxa"/>
          <w:left w:w="108" w:type="dxa"/>
          <w:bottom w:w="0" w:type="dxa"/>
          <w:right w:w="108" w:type="dxa"/>
        </w:tblCellMar>
      </w:tblPr>
      <w:tblGrid>
        <w:gridCol w:w="609"/>
        <w:gridCol w:w="2014"/>
        <w:gridCol w:w="6715"/>
      </w:tblGrid>
      <w:tr>
        <w:trPr>
          <w:tblHeader w:val="true"/>
          <w:cantSplit w:val="true"/>
        </w:trPr>
        <w:tc>
          <w:tcPr>
            <w:tcW w:w="9338" w:type="dxa"/>
            <w:gridSpan w:val="3"/>
            <w:tcBorders>
              <w:top w:val="single" w:sz="8" w:space="0" w:color="959494"/>
              <w:left w:val="single" w:sz="8" w:space="0" w:color="959494"/>
              <w:bottom w:val="single" w:sz="8" w:space="0" w:color="959494"/>
              <w:right w:val="single" w:sz="8" w:space="0" w:color="959494"/>
            </w:tcBorders>
            <w:shd w:fill="2C6CB5" w:val="clear"/>
            <w:vAlign w:val="center"/>
          </w:tcPr>
          <w:p>
            <w:pPr>
              <w:pStyle w:val="Normal"/>
              <w:keepNext w:val="true"/>
              <w:spacing w:before="0" w:after="0"/>
              <w:rPr>
                <w:b/>
                <w:b/>
                <w:bCs/>
                <w:color w:val="FFFFFF"/>
              </w:rPr>
            </w:pPr>
            <w:r>
              <w:rPr>
                <w:b/>
                <w:bCs/>
                <w:color w:val="FFFFFF"/>
              </w:rPr>
              <w:t>PCI Compliance</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0C0C0" w:val="clear"/>
            <w:vAlign w:val="center"/>
          </w:tcPr>
          <w:p>
            <w:pPr>
              <w:pStyle w:val="Normal"/>
              <w:keepNext w:val="true"/>
              <w:spacing w:before="0" w:after="0"/>
              <w:jc w:val="center"/>
              <w:rPr>
                <w:b/>
                <w:b/>
                <w:bCs/>
              </w:rPr>
            </w:pPr>
            <w:r>
              <w:rPr>
                <w:b/>
                <w:bCs/>
              </w:rPr>
              <w:t xml:space="preserve">Not Applicable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Client does not handle payment card data.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0C0C0" w:val="clear"/>
            <w:vAlign w:val="center"/>
          </w:tcPr>
          <w:p>
            <w:pPr>
              <w:pStyle w:val="Normal"/>
              <w:keepNext w:val="true"/>
              <w:spacing w:before="0" w:after="0"/>
              <w:jc w:val="center"/>
              <w:rPr>
                <w:b/>
                <w:b/>
                <w:bCs/>
              </w:rPr>
            </w:pPr>
            <w:r>
              <w:rPr>
                <w:b/>
                <w:bCs/>
              </w:rPr>
              <w:t xml:space="preserve">Unknown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Unknown - more information is required.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ED6D6" w:val="clear"/>
            <w:vAlign w:val="center"/>
          </w:tcPr>
          <w:p>
            <w:pPr>
              <w:pStyle w:val="Normal"/>
              <w:keepNext w:val="true"/>
              <w:spacing w:before="0" w:after="0"/>
              <w:jc w:val="center"/>
              <w:rPr>
                <w:b/>
                <w:b/>
                <w:bCs/>
              </w:rPr>
            </w:pPr>
            <w:r>
              <w:rPr>
                <w:b/>
                <w:bCs/>
              </w:rPr>
              <w:t xml:space="preserve">At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Client handles payment card data but has not met the regulatory compliance obligations of PCI.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FEEBA" w:val="clear"/>
            <w:vAlign w:val="center"/>
          </w:tcPr>
          <w:p>
            <w:pPr>
              <w:pStyle w:val="Normal"/>
              <w:keepNext w:val="true"/>
              <w:spacing w:before="0" w:after="0"/>
              <w:jc w:val="center"/>
              <w:rPr>
                <w:b/>
                <w:b/>
                <w:bCs/>
              </w:rPr>
            </w:pPr>
            <w:r>
              <w:rPr>
                <w:b/>
                <w:bCs/>
              </w:rPr>
              <w:t xml:space="preserve">Needs Attention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Client has performed some measures to protect payment card data but is not fully compliant.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Client regularly completes their PCI compliance questionnaire with input from the IT team and is following the compliance recommendations of their processor or PCI Compliance Consultant..   </w:t>
            </w:r>
          </w:p>
        </w:tc>
      </w:tr>
    </w:tbl>
    <w:p>
      <w:pPr>
        <w:pStyle w:val="Normal"/>
        <w:spacing w:lineRule="auto" w:line="240" w:before="0" w:after="0"/>
        <w:rPr/>
      </w:pPr>
      <w:r>
        <w:rPr/>
      </w:r>
    </w:p>
    <w:tbl>
      <w:tblPr>
        <w:tblW w:w="9338" w:type="dxa"/>
        <w:jc w:val="center"/>
        <w:tblInd w:w="0" w:type="dxa"/>
        <w:tblCellMar>
          <w:top w:w="0" w:type="dxa"/>
          <w:left w:w="108" w:type="dxa"/>
          <w:bottom w:w="0" w:type="dxa"/>
          <w:right w:w="108" w:type="dxa"/>
        </w:tblCellMar>
      </w:tblPr>
      <w:tblGrid>
        <w:gridCol w:w="609"/>
        <w:gridCol w:w="2014"/>
        <w:gridCol w:w="6715"/>
      </w:tblGrid>
      <w:tr>
        <w:trPr>
          <w:tblHeader w:val="true"/>
          <w:cantSplit w:val="true"/>
        </w:trPr>
        <w:tc>
          <w:tcPr>
            <w:tcW w:w="9338" w:type="dxa"/>
            <w:gridSpan w:val="3"/>
            <w:tcBorders>
              <w:top w:val="single" w:sz="8" w:space="0" w:color="959494"/>
              <w:left w:val="single" w:sz="8" w:space="0" w:color="959494"/>
              <w:bottom w:val="single" w:sz="8" w:space="0" w:color="959494"/>
              <w:right w:val="single" w:sz="8" w:space="0" w:color="959494"/>
            </w:tcBorders>
            <w:shd w:fill="2C6CB5" w:val="clear"/>
            <w:vAlign w:val="center"/>
          </w:tcPr>
          <w:p>
            <w:pPr>
              <w:pStyle w:val="Normal"/>
              <w:keepNext w:val="true"/>
              <w:spacing w:before="0" w:after="0"/>
              <w:rPr>
                <w:b/>
                <w:b/>
                <w:bCs/>
                <w:color w:val="FFFFFF"/>
              </w:rPr>
            </w:pPr>
            <w:r>
              <w:rPr>
                <w:b/>
                <w:bCs/>
                <w:color w:val="FFFFFF"/>
              </w:rPr>
              <w:t>Business Associate Agreements</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0C0C0" w:val="clear"/>
            <w:vAlign w:val="center"/>
          </w:tcPr>
          <w:p>
            <w:pPr>
              <w:pStyle w:val="Normal"/>
              <w:keepNext w:val="true"/>
              <w:spacing w:before="0" w:after="0"/>
              <w:jc w:val="center"/>
              <w:rPr>
                <w:b/>
                <w:b/>
                <w:bCs/>
              </w:rPr>
            </w:pPr>
            <w:r>
              <w:rPr>
                <w:b/>
                <w:bCs/>
              </w:rPr>
              <w:t xml:space="preserve">Unknown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Unknown - more information is required.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0C0C0" w:val="clear"/>
            <w:vAlign w:val="center"/>
          </w:tcPr>
          <w:p>
            <w:pPr>
              <w:pStyle w:val="Normal"/>
              <w:keepNext w:val="true"/>
              <w:spacing w:before="0" w:after="0"/>
              <w:jc w:val="center"/>
              <w:rPr>
                <w:b/>
                <w:b/>
                <w:bCs/>
              </w:rPr>
            </w:pPr>
            <w:r>
              <w:rPr>
                <w:b/>
                <w:bCs/>
              </w:rPr>
              <w:t xml:space="preserve">Not Applicable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Client does not operate as a Covered Entity or Business Associate.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FED6D6" w:val="clear"/>
            <w:vAlign w:val="center"/>
          </w:tcPr>
          <w:p>
            <w:pPr>
              <w:pStyle w:val="Normal"/>
              <w:keepNext w:val="true"/>
              <w:spacing w:before="0" w:after="0"/>
              <w:jc w:val="center"/>
              <w:rPr>
                <w:b/>
                <w:b/>
                <w:bCs/>
              </w:rPr>
            </w:pPr>
            <w:r>
              <w:rPr>
                <w:b/>
                <w:bCs/>
              </w:rPr>
              <w:t xml:space="preserve">At Risk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Business Associate Agreements are not in place with all applicable vendors or are outdated.   </w:t>
            </w:r>
          </w:p>
        </w:tc>
      </w:tr>
      <w:tr>
        <w:trPr>
          <w:cantSplit w:val="true"/>
        </w:trPr>
        <w:tc>
          <w:tcPr>
            <w:tcW w:w="609"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r>
          </w:p>
        </w:tc>
        <w:tc>
          <w:tcPr>
            <w:tcW w:w="2014" w:type="dxa"/>
            <w:tcBorders>
              <w:top w:val="single" w:sz="8" w:space="0" w:color="959494"/>
              <w:left w:val="single" w:sz="8" w:space="0" w:color="959494"/>
              <w:bottom w:val="single" w:sz="8" w:space="0" w:color="959494"/>
              <w:right w:val="single" w:sz="8" w:space="0" w:color="959494"/>
            </w:tcBorders>
            <w:shd w:fill="CEECD9" w:val="clear"/>
            <w:vAlign w:val="center"/>
          </w:tcPr>
          <w:p>
            <w:pPr>
              <w:pStyle w:val="Normal"/>
              <w:keepNext w:val="true"/>
              <w:spacing w:before="0" w:after="0"/>
              <w:jc w:val="center"/>
              <w:rPr>
                <w:b/>
                <w:b/>
                <w:bCs/>
              </w:rPr>
            </w:pPr>
            <w:r>
              <w:rPr>
                <w:b/>
                <w:bCs/>
              </w:rPr>
              <w:t xml:space="preserve">Satisfactory </w:t>
            </w:r>
          </w:p>
        </w:tc>
        <w:tc>
          <w:tcPr>
            <w:tcW w:w="6715" w:type="dxa"/>
            <w:tcBorders>
              <w:top w:val="single" w:sz="8" w:space="0" w:color="959494"/>
              <w:left w:val="single" w:sz="8" w:space="0" w:color="959494"/>
              <w:bottom w:val="single" w:sz="8" w:space="0" w:color="959494"/>
              <w:right w:val="single" w:sz="8" w:space="0" w:color="959494"/>
            </w:tcBorders>
            <w:shd w:fill="auto" w:val="clear"/>
            <w:vAlign w:val="center"/>
          </w:tcPr>
          <w:p>
            <w:pPr>
              <w:pStyle w:val="Normal"/>
              <w:keepNext w:val="true"/>
              <w:spacing w:before="0" w:after="0"/>
              <w:rPr/>
            </w:pPr>
            <w:r>
              <w:rPr/>
              <w:t xml:space="preserve">Business Associate Agreements are in place with applicable vendors and renewed annually.   </w:t>
            </w:r>
          </w:p>
        </w:tc>
      </w:tr>
    </w:tbl>
    <w:p>
      <w:pPr>
        <w:pStyle w:val="Normal"/>
        <w:spacing w:lineRule="auto" w:line="240" w:before="0" w:after="0"/>
        <w:rPr/>
      </w:pPr>
      <w:r>
        <w:rPr/>
      </w:r>
    </w:p>
    <w:sectPr>
      <w:headerReference w:type="default" r:id="rId2"/>
      <w:footerReference w:type="default" r:id="rId3"/>
      <w:type w:val="nextPage"/>
      <w:pgSz w:w="12240" w:h="15840"/>
      <w:pgMar w:left="1440" w:right="1440" w:header="708" w:top="1440" w:footer="0" w:bottom="108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color w:val="FFFFFF"/>
      </w:rPr>
    </w:pPr>
    <w:r>
      <w:rPr>
        <w:color w:val="FFFFFF"/>
      </w:rPr>
    </w:r>
  </w:p>
  <w:tbl>
    <w:tblPr>
      <w:tblW w:w="10880" w:type="dxa"/>
      <w:jc w:val="left"/>
      <w:tblInd w:w="-1530" w:type="dxa"/>
      <w:tblCellMar>
        <w:top w:w="0" w:type="dxa"/>
        <w:left w:w="108" w:type="dxa"/>
        <w:bottom w:w="0" w:type="dxa"/>
        <w:right w:w="108" w:type="dxa"/>
      </w:tblCellMar>
    </w:tblPr>
    <w:tblGrid>
      <w:gridCol w:w="5394"/>
      <w:gridCol w:w="5486"/>
    </w:tblGrid>
    <w:tr>
      <w:trPr>
        <w:trHeight w:val="170" w:hRule="atLeast"/>
      </w:trPr>
      <w:tc>
        <w:tcPr>
          <w:tcW w:w="5394" w:type="dxa"/>
          <w:tcBorders/>
          <w:shd w:fill="auto" w:val="clear"/>
          <w:vAlign w:val="center"/>
        </w:tcPr>
        <w:p>
          <w:pPr>
            <w:pStyle w:val="Footer"/>
            <w:spacing w:lineRule="auto" w:line="240" w:before="0" w:after="0"/>
            <w:rPr>
              <w:color w:val="FFFFFF"/>
              <w:sz w:val="20"/>
              <w:szCs w:val="20"/>
            </w:rPr>
          </w:pPr>
          <w:r>
            <w:rPr>
              <w:color w:val="FFFFFF"/>
              <w:sz w:val="20"/>
              <w:szCs w:val="20"/>
            </w:rPr>
          </w:r>
        </w:p>
      </w:tc>
      <w:tc>
        <w:tcPr>
          <w:tcW w:w="5486" w:type="dxa"/>
          <w:vMerge w:val="restart"/>
          <w:tcBorders/>
          <w:shd w:fill="auto" w:val="clear"/>
          <w:vAlign w:val="center"/>
        </w:tcPr>
        <w:p>
          <w:pPr>
            <w:pStyle w:val="Footer"/>
            <w:spacing w:lineRule="auto" w:line="240" w:before="0" w:after="0"/>
            <w:jc w:val="right"/>
            <w:rPr/>
          </w:pPr>
          <w:r>
            <w:rPr/>
          </w:r>
        </w:p>
      </w:tc>
    </w:tr>
    <w:tr>
      <w:trPr/>
      <w:tc>
        <w:tcPr>
          <w:tcW w:w="5394" w:type="dxa"/>
          <w:tcBorders/>
          <w:shd w:fill="70AD47" w:val="clear"/>
          <w:vAlign w:val="center"/>
        </w:tcPr>
        <w:p>
          <w:pPr>
            <w:pStyle w:val="LciFooterPageNbrs"/>
            <w:spacing w:lineRule="auto" w:line="240" w:before="0" w:after="0"/>
            <w:rPr/>
          </w:pPr>
          <w:r>
            <w:rPr/>
            <w:t xml:space="preserve">Page </w:t>
          </w:r>
          <w:r>
            <w:rPr/>
            <w:fldChar w:fldCharType="begin"/>
          </w:r>
          <w:r>
            <w:rPr/>
            <w:instrText> PAGE </w:instrText>
          </w:r>
          <w:r>
            <w:rPr/>
            <w:fldChar w:fldCharType="separate"/>
          </w:r>
          <w:r>
            <w:rPr/>
            <w:t>16</w:t>
          </w:r>
          <w:r>
            <w:rPr/>
            <w:fldChar w:fldCharType="end"/>
          </w:r>
          <w:r>
            <w:rPr/>
            <w:t xml:space="preserve"> of </w:t>
          </w:r>
          <w:r>
            <w:rPr/>
            <w:fldChar w:fldCharType="begin"/>
          </w:r>
          <w:r>
            <w:rPr/>
            <w:instrText> NUMPAGES </w:instrText>
          </w:r>
          <w:r>
            <w:rPr/>
            <w:fldChar w:fldCharType="separate"/>
          </w:r>
          <w:r>
            <w:rPr/>
            <w:t>16</w:t>
          </w:r>
          <w:r>
            <w:rPr/>
            <w:fldChar w:fldCharType="end"/>
          </w:r>
        </w:p>
      </w:tc>
      <w:tc>
        <w:tcPr>
          <w:tcW w:w="5486" w:type="dxa"/>
          <w:vMerge w:val="continue"/>
          <w:tcBorders/>
          <w:shd w:fill="auto" w:val="clear"/>
          <w:vAlign w:val="center"/>
        </w:tcPr>
        <w:p>
          <w:pPr>
            <w:pStyle w:val="Normal"/>
            <w:widowControl/>
            <w:bidi w:val="0"/>
            <w:spacing w:lineRule="auto" w:line="259" w:before="0" w:after="160"/>
            <w:jc w:val="left"/>
            <w:rPr/>
          </w:pPr>
          <w:r>
            <w:rPr/>
          </w:r>
        </w:p>
      </w:tc>
    </w:tr>
    <w:tr>
      <w:trPr/>
      <w:tc>
        <w:tcPr>
          <w:tcW w:w="5394" w:type="dxa"/>
          <w:tcBorders/>
          <w:shd w:fill="auto" w:val="clear"/>
          <w:vAlign w:val="center"/>
        </w:tcPr>
        <w:p>
          <w:pPr>
            <w:pStyle w:val="Footer"/>
            <w:spacing w:lineRule="auto" w:line="240" w:before="0" w:after="0"/>
            <w:rPr>
              <w:color w:val="FFFFFF"/>
              <w:sz w:val="20"/>
              <w:szCs w:val="20"/>
            </w:rPr>
          </w:pPr>
          <w:r>
            <w:rPr>
              <w:color w:val="FFFFFF"/>
              <w:sz w:val="20"/>
              <w:szCs w:val="20"/>
            </w:rPr>
          </w:r>
        </w:p>
      </w:tc>
      <w:tc>
        <w:tcPr>
          <w:tcW w:w="5486" w:type="dxa"/>
          <w:vMerge w:val="continue"/>
          <w:tcBorders/>
          <w:shd w:fill="auto" w:val="clear"/>
          <w:vAlign w:val="center"/>
        </w:tcPr>
        <w:p>
          <w:pPr>
            <w:pStyle w:val="Normal"/>
            <w:widowControl/>
            <w:bidi w:val="0"/>
            <w:spacing w:lineRule="auto" w:line="259" w:before="0" w:after="160"/>
            <w:jc w:val="left"/>
            <w:rPr/>
          </w:pPr>
          <w:r>
            <w:rPr/>
          </w:r>
        </w:p>
      </w:tc>
    </w:tr>
  </w:tbl>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mc:AlternateContent>
        <mc:Choice Requires="wps">
          <w:drawing>
            <wp:anchor behindDoc="1" distT="0" distB="9525" distL="0" distR="9525" simplePos="0" locked="0" layoutInCell="1" allowOverlap="1" relativeHeight="17">
              <wp:simplePos x="0" y="0"/>
              <wp:positionH relativeFrom="column">
                <wp:posOffset>3181350</wp:posOffset>
              </wp:positionH>
              <wp:positionV relativeFrom="paragraph">
                <wp:posOffset>-11430</wp:posOffset>
              </wp:positionV>
              <wp:extent cx="3801110" cy="200660"/>
              <wp:effectExtent l="0" t="0" r="0" b="0"/>
              <wp:wrapNone/>
              <wp:docPr id="8" name="Rectangle 2"/>
              <a:graphic xmlns:a="http://schemas.openxmlformats.org/drawingml/2006/main">
                <a:graphicData uri="http://schemas.microsoft.com/office/word/2010/wordprocessingShape">
                  <wps:wsp>
                    <wps:cNvSpPr/>
                    <wps:spPr>
                      <a:xfrm>
                        <a:off x="0" y="0"/>
                        <a:ext cx="3800520" cy="200160"/>
                      </a:xfrm>
                      <a:prstGeom prst="rect">
                        <a:avLst/>
                      </a:prstGeom>
                      <a:solidFill>
                        <a:srgbClr val="6dbe45"/>
                      </a:solidFill>
                      <a:ln w="12600">
                        <a:noFill/>
                      </a:ln>
                    </wps:spPr>
                    <wps:style>
                      <a:lnRef idx="0"/>
                      <a:fillRef idx="0"/>
                      <a:effectRef idx="0"/>
                      <a:fontRef idx="minor"/>
                    </wps:style>
                    <wps:bodyPr/>
                  </wps:wsp>
                </a:graphicData>
              </a:graphic>
            </wp:anchor>
          </w:drawing>
        </mc:Choice>
        <mc:Fallback>
          <w:pict>
            <v:rect id="shape_0" ID="Rectangle 2" fillcolor="#6dbe45" stroked="f" style="position:absolute;margin-left:250.5pt;margin-top:-0.9pt;width:299.2pt;height:15.7pt">
              <w10:wrap type="none"/>
              <v:fill o:detectmouseclick="t" type="solid" color2="#9241ba"/>
              <v:stroke color="#3465a4" weight="12600" joinstyle="miter" endcap="flat"/>
            </v:rect>
          </w:pict>
        </mc:Fallback>
      </mc:AlternateContent>
    </w:r>
    <w:r>
      <w:rPr>
        <w:b/>
        <w:bCs/>
        <w:color w:val="A5A5A5"/>
      </w:rPr>
      <w:tab/>
      <w:tab/>
    </w:r>
    <w:r>
      <w:rPr>
        <w:b/>
        <w:bCs/>
        <w:color w:val="FFFFFF"/>
      </w:rPr>
      <w:t>LCI Default Assessment</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sz w:val="22"/>
        <w:szCs w:val="22"/>
        <w:lang w:val="en-US" w:eastAsia="en-US" w:bidi="ar-SA"/>
      </w:rPr>
    </w:rPrDefault>
    <w:pPrDefault>
      <w:pPr/>
    </w:pPrDefault>
  </w:docDefaults>
  <w:style w:type="paragraph" w:styleId="Normal">
    <w:name w:val="Normal"/>
    <w:qFormat/>
    <w:pPr>
      <w:widowControl/>
      <w:kinsoku w:val="true"/>
      <w:overflowPunct w:val="true"/>
      <w:autoSpaceDE w:val="true"/>
      <w:bidi w:val="0"/>
      <w:spacing w:lineRule="auto" w:line="259" w:before="0" w:after="160"/>
      <w:jc w:val="left"/>
    </w:pPr>
    <w:rPr>
      <w:rFonts w:ascii="Calibri" w:hAnsi="Calibri" w:eastAsia="Calibri" w:cs="Arial"/>
      <w:color w:val="auto"/>
      <w:kern w:val="0"/>
      <w:sz w:val="22"/>
      <w:szCs w:val="22"/>
      <w:lang w:val="en-US" w:eastAsia="en-US" w:bidi="ar-SA"/>
    </w:rPr>
  </w:style>
  <w:style w:type="paragraph" w:styleId="Heading1">
    <w:name w:val="Heading 1"/>
    <w:basedOn w:val="Normal"/>
    <w:next w:val="Normal"/>
    <w:autoRedefine/>
    <w:qFormat/>
    <w:pPr>
      <w:keepNext w:val="true"/>
      <w:keepLines/>
      <w:numPr>
        <w:ilvl w:val="0"/>
        <w:numId w:val="0"/>
      </w:numPr>
      <w:pBdr>
        <w:bottom w:val="single" w:sz="18" w:space="1" w:color="959494"/>
      </w:pBdr>
      <w:spacing w:before="120" w:after="120"/>
      <w:outlineLvl w:val="0"/>
    </w:pPr>
    <w:rPr>
      <w:rFonts w:ascii="Calibri Light" w:hAnsi="Calibri Light" w:eastAsia="Calibri" w:cs="Times New Roman"/>
      <w:b/>
      <w:color w:val="2C6CB5"/>
      <w:sz w:val="28"/>
      <w:szCs w:val="36"/>
    </w:rPr>
  </w:style>
  <w:style w:type="paragraph" w:styleId="Heading2">
    <w:name w:val="Heading 2"/>
    <w:basedOn w:val="Normal"/>
    <w:next w:val="Normal"/>
    <w:qFormat/>
    <w:pPr>
      <w:keepNext w:val="true"/>
      <w:keepLines/>
      <w:numPr>
        <w:ilvl w:val="0"/>
        <w:numId w:val="0"/>
      </w:numPr>
      <w:spacing w:before="40" w:after="0"/>
      <w:outlineLvl w:val="1"/>
    </w:pPr>
    <w:rPr>
      <w:rFonts w:ascii="Calibri Light" w:hAnsi="Calibri Light" w:eastAsia="Calibri" w:cs="Times New Roman"/>
      <w:color w:val="2F5496"/>
      <w:sz w:val="26"/>
      <w:szCs w:val="26"/>
    </w:rPr>
  </w:style>
  <w:style w:type="character" w:styleId="DefaultParagraphFont">
    <w:name w:val="Default Paragraph Font"/>
    <w:qFormat/>
    <w:rPr/>
  </w:style>
  <w:style w:type="character" w:styleId="Heading1Char">
    <w:name w:val="Heading 1 Char"/>
    <w:basedOn w:val="DefaultParagraphFont"/>
    <w:qFormat/>
    <w:rPr>
      <w:rFonts w:ascii="Calibri Light" w:hAnsi="Calibri Light" w:eastAsia="Calibri" w:cs="Times New Roman"/>
      <w:b/>
      <w:color w:val="2C6CB5"/>
      <w:sz w:val="28"/>
      <w:szCs w:val="36"/>
    </w:rPr>
  </w:style>
  <w:style w:type="character" w:styleId="HeaderChar">
    <w:name w:val="Header Char"/>
    <w:basedOn w:val="DefaultParagraphFont"/>
    <w:qFormat/>
    <w:rPr/>
  </w:style>
  <w:style w:type="character" w:styleId="FooterChar">
    <w:name w:val="Footer Char"/>
    <w:basedOn w:val="DefaultParagraphFont"/>
    <w:qFormat/>
    <w:rPr/>
  </w:style>
  <w:style w:type="character" w:styleId="Heading2Char">
    <w:name w:val="Heading 2 Char"/>
    <w:basedOn w:val="DefaultParagraphFont"/>
    <w:qFormat/>
    <w:rPr>
      <w:rFonts w:ascii="Calibri Light" w:hAnsi="Calibri Light" w:eastAsia="Calibri" w:cs="Times New Roman"/>
      <w:color w:val="2F5496"/>
      <w:sz w:val="26"/>
      <w:szCs w:val="26"/>
    </w:rPr>
  </w:style>
  <w:style w:type="paragraph" w:styleId="Heading">
    <w:name w:val="Heading"/>
    <w:basedOn w:val="Normal"/>
    <w:next w:val="TextBody"/>
    <w:qFormat/>
    <w:pPr>
      <w:keepNext w:val="true"/>
      <w:spacing w:before="240" w:after="120"/>
    </w:pPr>
    <w:rPr>
      <w:rFonts w:ascii="Liberation Sans" w:hAnsi="Liberation Sans" w:eastAsia="Tahoma"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styleId="Index">
    <w:name w:val="Index"/>
    <w:basedOn w:val="Normal"/>
    <w:qFormat/>
    <w:pPr>
      <w:suppressLineNumbers/>
    </w:pPr>
    <w:rPr>
      <w:rFonts w:cs="DejaVu Sans"/>
    </w:rPr>
  </w:style>
  <w:style w:type="paragraph" w:styleId="Header">
    <w:name w:val="Header"/>
    <w:basedOn w:val="Normal"/>
    <w:pPr>
      <w:tabs>
        <w:tab w:val="clear" w:pos="720"/>
        <w:tab w:val="center" w:pos="4680" w:leader="none"/>
        <w:tab w:val="right" w:pos="9360" w:leader="none"/>
      </w:tabs>
      <w:spacing w:lineRule="auto" w:line="240" w:before="0" w:after="0"/>
    </w:pPr>
    <w:rPr/>
  </w:style>
  <w:style w:type="paragraph" w:styleId="Footer">
    <w:name w:val="Footer"/>
    <w:basedOn w:val="Normal"/>
    <w:pPr>
      <w:tabs>
        <w:tab w:val="clear" w:pos="720"/>
        <w:tab w:val="center" w:pos="4680" w:leader="none"/>
        <w:tab w:val="right" w:pos="9360" w:leader="none"/>
      </w:tabs>
      <w:spacing w:lineRule="auto" w:line="240" w:before="0" w:after="0"/>
    </w:pPr>
    <w:rPr/>
  </w:style>
  <w:style w:type="paragraph" w:styleId="LciFooterPageNbrs">
    <w:name w:val="LciFooterPageNbrs"/>
    <w:basedOn w:val="Footer"/>
    <w:qFormat/>
    <w:pPr>
      <w:jc w:val="right"/>
    </w:pPr>
    <w:rPr>
      <w:color w:val="FFFFFF"/>
    </w:rPr>
  </w:style>
  <w:style w:type="paragraph" w:styleId="TableContents">
    <w:name w:val="Table Contents"/>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2790</TotalTime>
  <Application>LibreOffice/6.2.8.2$Linux_X86_64 LibreOffice_project/f82ddfca21ebc1e222a662a32b25c0c9d20169ee</Application>
  <Pages>1</Pages>
  <Words>48</Words>
  <CharactersWithSpaces>845</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2020-10-08T17:36:00Z</dcterms:created>
  <dc:creator>JD SOLUTIONS .</dc:creator>
  <dc:description/>
  <dc:language>en-US</dc:language>
  <cp:lastModifiedBy>Nick Coniglio</cp:lastModifiedBy>
  <cp:lastPrinted>2020-10-08T16:28:00Z</cp:lastPrinted>
  <dcterms:modified xsi:type="dcterms:W3CDTF">2020-10-28T20:58:00Z</dcterms:modified>
  <cp:revision>44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